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6FA" w:rsidRPr="00D84BE2" w:rsidRDefault="00945390" w:rsidP="00DC5A15">
      <w:pPr>
        <w:jc w:val="center"/>
        <w:rPr>
          <w:b/>
        </w:rPr>
      </w:pPr>
      <w:bookmarkStart w:id="0" w:name="_GoBack"/>
      <w:bookmarkEnd w:id="0"/>
      <w:r w:rsidRPr="00D84BE2">
        <w:rPr>
          <w:b/>
        </w:rPr>
        <w:t>MEMORANDUM</w:t>
      </w:r>
    </w:p>
    <w:p w:rsidR="003B6207" w:rsidRPr="00D84BE2" w:rsidRDefault="00B064E1" w:rsidP="00DC5A15">
      <w:pPr>
        <w:jc w:val="right"/>
      </w:pPr>
      <w:r w:rsidRPr="00D84BE2">
        <w:t>March 5</w:t>
      </w:r>
      <w:r w:rsidR="003B6207" w:rsidRPr="00D84BE2">
        <w:t xml:space="preserve">, </w:t>
      </w:r>
      <w:r w:rsidRPr="00D84BE2">
        <w:t>2014</w:t>
      </w:r>
    </w:p>
    <w:p w:rsidR="003B6207" w:rsidRPr="00D84BE2" w:rsidRDefault="003B6207" w:rsidP="00DC5A15">
      <w:r w:rsidRPr="00D84BE2">
        <w:rPr>
          <w:b/>
        </w:rPr>
        <w:t>TO:</w:t>
      </w:r>
      <w:r w:rsidRPr="00D84BE2">
        <w:tab/>
      </w:r>
      <w:r w:rsidRPr="00D84BE2">
        <w:tab/>
      </w:r>
      <w:r w:rsidR="00B064E1" w:rsidRPr="00D84BE2">
        <w:t xml:space="preserve">Vickie Armstrong and Bob </w:t>
      </w:r>
      <w:proofErr w:type="spellStart"/>
      <w:r w:rsidR="00B064E1" w:rsidRPr="00D84BE2">
        <w:t>Hagedorn</w:t>
      </w:r>
      <w:proofErr w:type="spellEnd"/>
    </w:p>
    <w:p w:rsidR="003B6207" w:rsidRPr="00D84BE2" w:rsidRDefault="003B6207" w:rsidP="00DC5A15">
      <w:r w:rsidRPr="00D84BE2">
        <w:rPr>
          <w:b/>
        </w:rPr>
        <w:t>FROM:</w:t>
      </w:r>
      <w:r w:rsidRPr="00D84BE2">
        <w:tab/>
        <w:t>Legislative Council Staff and Office of Legislative Legal Services</w:t>
      </w:r>
    </w:p>
    <w:p w:rsidR="003B6207" w:rsidRPr="00D84BE2" w:rsidRDefault="003B6207" w:rsidP="00DC5A15">
      <w:pPr>
        <w:ind w:left="1440" w:hanging="1440"/>
      </w:pPr>
      <w:r w:rsidRPr="00D84BE2">
        <w:rPr>
          <w:b/>
        </w:rPr>
        <w:t>SUBJECT:</w:t>
      </w:r>
      <w:r w:rsidR="003D554C" w:rsidRPr="00D84BE2">
        <w:tab/>
      </w:r>
      <w:r w:rsidRPr="00D84BE2">
        <w:t xml:space="preserve">Proposed initiative measure </w:t>
      </w:r>
      <w:r w:rsidR="00B064E1" w:rsidRPr="00D84BE2">
        <w:t>2013-2014 #80</w:t>
      </w:r>
      <w:r w:rsidRPr="00D84BE2">
        <w:t xml:space="preserve">, concerning </w:t>
      </w:r>
      <w:r w:rsidR="00B064E1" w:rsidRPr="00D84BE2">
        <w:t>Proceeds from Video Lottery Terminals for K-12 Education</w:t>
      </w:r>
    </w:p>
    <w:p w:rsidR="003B6207" w:rsidRPr="00D84BE2" w:rsidRDefault="003B6207" w:rsidP="00DC5A15">
      <w:r w:rsidRPr="00D84BE2">
        <w:t xml:space="preserve">Section 1-40-105 (1), Colorado Revised Statutes, requires the directors of the Colorado Legislative Council and the Office of Legislative Legal Services to "review and comment" on initiative petitions for proposed laws and amendments to the Colorado constitution. We hereby submit our comments to you regarding </w:t>
      </w:r>
      <w:proofErr w:type="gramStart"/>
      <w:r w:rsidRPr="00D84BE2">
        <w:t>the</w:t>
      </w:r>
      <w:proofErr w:type="gramEnd"/>
      <w:r w:rsidRPr="00D84BE2">
        <w:t xml:space="preserve"> proposed initiative.</w:t>
      </w:r>
    </w:p>
    <w:p w:rsidR="003B6207" w:rsidRPr="00D84BE2" w:rsidRDefault="003B6207" w:rsidP="00DC5A15">
      <w:r w:rsidRPr="00D84BE2">
        <w:t>The purpose of this statutory requirement of the Legislative Council and the Office of Legislative Legal Services is to provide comments intended to aid proponents in determining the language of their proposal and to avail the public of knowledge of the contents of the proposal. Our first objective is to be sure we understand your intent and your objective in proposing the amendment. We hope that the statements and questions contained in this memorandum will provide a basis for discussion and understanding of the proposal.</w:t>
      </w:r>
    </w:p>
    <w:p w:rsidR="00B064E1" w:rsidRPr="00D84BE2" w:rsidRDefault="003B6207" w:rsidP="00DC5A15">
      <w:r w:rsidRPr="00D84BE2">
        <w:t>This initiative was submitted with a</w:t>
      </w:r>
      <w:r w:rsidR="00B064E1" w:rsidRPr="00D84BE2">
        <w:t>long with</w:t>
      </w:r>
      <w:r w:rsidRPr="00D84BE2">
        <w:t xml:space="preserve"> proposed initiative </w:t>
      </w:r>
      <w:r w:rsidR="00B064E1" w:rsidRPr="00D84BE2">
        <w:rPr>
          <w:u w:val="single"/>
        </w:rPr>
        <w:t>2013-2014</w:t>
      </w:r>
      <w:r w:rsidRPr="00D84BE2">
        <w:rPr>
          <w:u w:val="single"/>
        </w:rPr>
        <w:t xml:space="preserve"> #</w:t>
      </w:r>
      <w:r w:rsidR="00B064E1" w:rsidRPr="00D84BE2">
        <w:rPr>
          <w:u w:val="single"/>
        </w:rPr>
        <w:t>81</w:t>
      </w:r>
      <w:r w:rsidRPr="00D84BE2">
        <w:t xml:space="preserve">. </w:t>
      </w:r>
    </w:p>
    <w:p w:rsidR="003B6207" w:rsidRPr="00D84BE2" w:rsidRDefault="003B6207" w:rsidP="00DC5A15">
      <w:pPr>
        <w:pStyle w:val="Heading1"/>
      </w:pPr>
      <w:r w:rsidRPr="00D84BE2">
        <w:t>Purposes</w:t>
      </w:r>
    </w:p>
    <w:p w:rsidR="003B6207" w:rsidRPr="00D84BE2" w:rsidRDefault="003B6207" w:rsidP="00DC5A15">
      <w:r w:rsidRPr="00D84BE2">
        <w:t xml:space="preserve">The major purposes of the proposed amendment to the </w:t>
      </w:r>
      <w:r w:rsidRPr="00D84BE2">
        <w:rPr>
          <w:b/>
        </w:rPr>
        <w:t xml:space="preserve">Colorado constitution </w:t>
      </w:r>
      <w:r w:rsidRPr="00D84BE2">
        <w:t>appear to be:</w:t>
      </w:r>
    </w:p>
    <w:p w:rsidR="00455F0B" w:rsidRPr="00D84BE2" w:rsidRDefault="002A4C39" w:rsidP="00DC5A15">
      <w:pPr>
        <w:pStyle w:val="ListParagraph"/>
        <w:numPr>
          <w:ilvl w:val="0"/>
          <w:numId w:val="5"/>
        </w:numPr>
      </w:pPr>
      <w:r w:rsidRPr="00D84BE2">
        <w:t>To increase funding for K-12 education by creating a new revenue source from the use of video lottery terminals;</w:t>
      </w:r>
      <w:r w:rsidR="005A2902" w:rsidRPr="00D84BE2">
        <w:t xml:space="preserve"> </w:t>
      </w:r>
    </w:p>
    <w:p w:rsidR="005A2902" w:rsidRPr="00D84BE2" w:rsidRDefault="002A4C39" w:rsidP="00DC5A15">
      <w:pPr>
        <w:pStyle w:val="ListParagraph"/>
        <w:numPr>
          <w:ilvl w:val="0"/>
          <w:numId w:val="5"/>
        </w:numPr>
      </w:pPr>
      <w:r w:rsidRPr="00D84BE2">
        <w:lastRenderedPageBreak/>
        <w:t>To permit the use of video lottery terminal</w:t>
      </w:r>
      <w:r w:rsidR="001243E8" w:rsidRPr="00D84BE2">
        <w:t>s</w:t>
      </w:r>
      <w:r w:rsidR="00F11E10" w:rsidRPr="00D84BE2">
        <w:t xml:space="preserve"> at certain racetracks and at licensed limited gaming establishments</w:t>
      </w:r>
      <w:r w:rsidR="00EB5138">
        <w:t xml:space="preserve"> in Black Hawk, Cripple Creek, and Central City</w:t>
      </w:r>
      <w:r w:rsidR="00F11E10" w:rsidRPr="00D84BE2">
        <w:t>;</w:t>
      </w:r>
      <w:r w:rsidR="00EB5138">
        <w:t xml:space="preserve"> and</w:t>
      </w:r>
    </w:p>
    <w:p w:rsidR="005A2902" w:rsidRPr="00D84BE2" w:rsidRDefault="00F11E10" w:rsidP="00DC5A15">
      <w:pPr>
        <w:pStyle w:val="ListParagraph"/>
        <w:numPr>
          <w:ilvl w:val="0"/>
          <w:numId w:val="5"/>
        </w:numPr>
      </w:pPr>
      <w:r w:rsidRPr="00D84BE2">
        <w:t>To distribute a portion of video lottery terminal proceeds to local governments hosting establishments operating video lottery terminals.</w:t>
      </w:r>
    </w:p>
    <w:p w:rsidR="003B6207" w:rsidRPr="00D84BE2" w:rsidRDefault="003B6207" w:rsidP="00DC5A15">
      <w:pPr>
        <w:pStyle w:val="Heading1"/>
      </w:pPr>
      <w:r w:rsidRPr="00D84BE2">
        <w:t>Technical Comments</w:t>
      </w:r>
    </w:p>
    <w:p w:rsidR="003B6207" w:rsidRPr="00D84BE2" w:rsidRDefault="003B6207" w:rsidP="00DC5A15">
      <w:r w:rsidRPr="00D84BE2">
        <w:t xml:space="preserve">The following comments address technical issues raised by the form of the proposed initiative. These comments will be read aloud at the public meeting only if the proponents so request. You will have the opportunity to ask questions about these comments at the review and comment meeting. Please consider revising the </w:t>
      </w:r>
      <w:r w:rsidR="00507AFA">
        <w:t>draft</w:t>
      </w:r>
      <w:r w:rsidRPr="00D84BE2">
        <w:t xml:space="preserve"> as suggested below.</w:t>
      </w:r>
    </w:p>
    <w:p w:rsidR="003B6207" w:rsidRPr="00D84BE2" w:rsidRDefault="00856C25" w:rsidP="00DC5A15">
      <w:pPr>
        <w:pStyle w:val="ListParagraph"/>
        <w:numPr>
          <w:ilvl w:val="0"/>
          <w:numId w:val="3"/>
        </w:numPr>
      </w:pPr>
      <w:r w:rsidRPr="00D84BE2">
        <w:t xml:space="preserve">The paragraph at the beginning of the </w:t>
      </w:r>
      <w:r w:rsidR="00507AFA">
        <w:t>draft</w:t>
      </w:r>
      <w:r w:rsidRPr="00D84BE2">
        <w:t xml:space="preserve"> that begins "An Initiative Proposal to Increase K-12 Education Funding …" appears to be a title. The title board will set a title for the </w:t>
      </w:r>
      <w:r w:rsidR="00507AFA">
        <w:t>draft</w:t>
      </w:r>
      <w:r w:rsidRPr="00D84BE2">
        <w:t>, so this language is unnecessary and should be deleted.</w:t>
      </w:r>
    </w:p>
    <w:p w:rsidR="00856C25" w:rsidRPr="00D84BE2" w:rsidRDefault="00856C25" w:rsidP="00DC5A15">
      <w:pPr>
        <w:pStyle w:val="ListParagraph"/>
        <w:numPr>
          <w:ilvl w:val="0"/>
          <w:numId w:val="3"/>
        </w:numPr>
      </w:pPr>
      <w:r w:rsidRPr="00D84BE2">
        <w:t xml:space="preserve">It is standard drafting practice to number, before the amending clause, each section, part, etc. that is being amended, added, or repealed with a section number (i.e., </w:t>
      </w:r>
      <w:r w:rsidRPr="00D84BE2">
        <w:rPr>
          <w:b/>
          <w:bCs/>
        </w:rPr>
        <w:t>SECTION 1.</w:t>
      </w:r>
      <w:r w:rsidRPr="00D84BE2">
        <w:t xml:space="preserve">, </w:t>
      </w:r>
      <w:r w:rsidRPr="00D84BE2">
        <w:rPr>
          <w:b/>
          <w:bCs/>
        </w:rPr>
        <w:t>SECTION 2.</w:t>
      </w:r>
      <w:r w:rsidRPr="00D84BE2">
        <w:t>).</w:t>
      </w:r>
    </w:p>
    <w:p w:rsidR="00A2695D" w:rsidRPr="00D84BE2" w:rsidRDefault="00856C25" w:rsidP="00DC5A15">
      <w:pPr>
        <w:pStyle w:val="ListParagraph"/>
        <w:numPr>
          <w:ilvl w:val="0"/>
          <w:numId w:val="3"/>
        </w:numPr>
      </w:pPr>
      <w:r w:rsidRPr="00D84BE2">
        <w:t>It is standard drafting practice for the amending clause to follow the format specified</w:t>
      </w:r>
      <w:r w:rsidR="00A2695D" w:rsidRPr="00D84BE2">
        <w:t xml:space="preserve"> in the initiative drafting guide and style sheet and in the Office of Legislative Legal Services Drafting Manual.</w:t>
      </w:r>
      <w:r w:rsidRPr="00D84BE2">
        <w:t xml:space="preserve"> For example:</w:t>
      </w:r>
    </w:p>
    <w:p w:rsidR="00455F0B" w:rsidRPr="00D84BE2" w:rsidRDefault="00856C25" w:rsidP="00DC5A15">
      <w:pPr>
        <w:ind w:left="1440" w:right="720" w:firstLine="720"/>
      </w:pPr>
      <w:proofErr w:type="gramStart"/>
      <w:r w:rsidRPr="00D84BE2">
        <w:rPr>
          <w:b/>
          <w:bCs/>
        </w:rPr>
        <w:t>SECTION 1.</w:t>
      </w:r>
      <w:proofErr w:type="gramEnd"/>
      <w:r w:rsidRPr="00D84BE2">
        <w:t xml:space="preserve">  In </w:t>
      </w:r>
      <w:r w:rsidR="00A2695D" w:rsidRPr="00D84BE2">
        <w:t xml:space="preserve">the constitution of the state of </w:t>
      </w:r>
      <w:r w:rsidRPr="00D84BE2">
        <w:t xml:space="preserve">Colorado, </w:t>
      </w:r>
      <w:r w:rsidRPr="00D84BE2">
        <w:rPr>
          <w:b/>
        </w:rPr>
        <w:t>add</w:t>
      </w:r>
      <w:r w:rsidRPr="00D84BE2">
        <w:t xml:space="preserve"> </w:t>
      </w:r>
      <w:r w:rsidR="00A2695D" w:rsidRPr="00D84BE2">
        <w:t xml:space="preserve">section 17 to </w:t>
      </w:r>
      <w:r w:rsidRPr="00D84BE2">
        <w:t xml:space="preserve">article </w:t>
      </w:r>
      <w:r w:rsidR="00A2695D" w:rsidRPr="00D84BE2">
        <w:t>XVIII</w:t>
      </w:r>
      <w:r w:rsidRPr="00D84BE2">
        <w:t xml:space="preserve"> as follows:</w:t>
      </w:r>
    </w:p>
    <w:p w:rsidR="00455F0B" w:rsidRPr="00D84BE2" w:rsidRDefault="00A2695D" w:rsidP="00DC5A15">
      <w:pPr>
        <w:pStyle w:val="ListParagraph"/>
        <w:numPr>
          <w:ilvl w:val="0"/>
          <w:numId w:val="3"/>
        </w:numPr>
      </w:pPr>
      <w:r w:rsidRPr="00D84BE2">
        <w:t>It is standard drafting practice to show the</w:t>
      </w:r>
      <w:r w:rsidR="000C3BC9" w:rsidRPr="00D84BE2">
        <w:t xml:space="preserve"> word "Section" and the</w:t>
      </w:r>
      <w:r w:rsidRPr="00D84BE2">
        <w:t xml:space="preserve"> language in the headnote in regular type rather than in small capitals.</w:t>
      </w:r>
      <w:r w:rsidR="000C3BC9" w:rsidRPr="00D84BE2">
        <w:t xml:space="preserve"> For example:</w:t>
      </w:r>
    </w:p>
    <w:p w:rsidR="000C3BC9" w:rsidRPr="00D84BE2" w:rsidRDefault="000C3BC9" w:rsidP="00DC5A15">
      <w:pPr>
        <w:pStyle w:val="ListParagraph"/>
        <w:ind w:left="1440" w:firstLine="720"/>
        <w:rPr>
          <w:b/>
        </w:rPr>
      </w:pPr>
      <w:proofErr w:type="gramStart"/>
      <w:r w:rsidRPr="00D84BE2">
        <w:rPr>
          <w:b/>
        </w:rPr>
        <w:t>Section 17.</w:t>
      </w:r>
      <w:proofErr w:type="gramEnd"/>
      <w:r w:rsidRPr="00D84BE2">
        <w:rPr>
          <w:b/>
        </w:rPr>
        <w:t xml:space="preserve"> </w:t>
      </w:r>
      <w:proofErr w:type="gramStart"/>
      <w:r w:rsidRPr="00D84BE2">
        <w:rPr>
          <w:b/>
        </w:rPr>
        <w:t>The K-12 education fund.</w:t>
      </w:r>
      <w:proofErr w:type="gramEnd"/>
    </w:p>
    <w:p w:rsidR="00851485" w:rsidRPr="00D84BE2" w:rsidRDefault="00851485" w:rsidP="00DC5A15">
      <w:pPr>
        <w:pStyle w:val="ListParagraph"/>
        <w:numPr>
          <w:ilvl w:val="0"/>
          <w:numId w:val="3"/>
        </w:numPr>
      </w:pPr>
      <w:r w:rsidRPr="00D84BE2">
        <w:t xml:space="preserve">Although the text of the </w:t>
      </w:r>
      <w:r w:rsidR="00507AFA">
        <w:t>draft</w:t>
      </w:r>
      <w:r w:rsidRPr="00D84BE2">
        <w:t xml:space="preserve"> should be in small capital letters, a large capital letter should be used to indicate cap</w:t>
      </w:r>
      <w:r w:rsidR="00850993">
        <w:t>italization where appropriate. </w:t>
      </w:r>
      <w:r w:rsidRPr="00D84BE2">
        <w:t>The following should be large capitalized:</w:t>
      </w:r>
    </w:p>
    <w:p w:rsidR="00851485" w:rsidRPr="00D84BE2" w:rsidRDefault="00851485" w:rsidP="00DC5A15">
      <w:pPr>
        <w:pStyle w:val="ListParagraph"/>
        <w:numPr>
          <w:ilvl w:val="1"/>
          <w:numId w:val="3"/>
        </w:numPr>
      </w:pPr>
      <w:r w:rsidRPr="00D84BE2">
        <w:t>The first letter of the first word of each sentence;</w:t>
      </w:r>
    </w:p>
    <w:p w:rsidR="00851485" w:rsidRPr="00D84BE2" w:rsidRDefault="00851485" w:rsidP="00DC5A15">
      <w:pPr>
        <w:pStyle w:val="ListParagraph"/>
        <w:numPr>
          <w:ilvl w:val="1"/>
          <w:numId w:val="3"/>
        </w:numPr>
      </w:pPr>
      <w:r w:rsidRPr="00D84BE2">
        <w:t>The first letter of the first word of each entry of an enumeration paragraphed after a colon; and</w:t>
      </w:r>
    </w:p>
    <w:p w:rsidR="002E67CE" w:rsidRPr="00D84BE2" w:rsidRDefault="00851485" w:rsidP="00DC5A15">
      <w:pPr>
        <w:pStyle w:val="ListParagraph"/>
        <w:numPr>
          <w:ilvl w:val="1"/>
          <w:numId w:val="3"/>
        </w:numPr>
      </w:pPr>
      <w:r w:rsidRPr="00D84BE2">
        <w:lastRenderedPageBreak/>
        <w:t>The first letter of proper names.</w:t>
      </w:r>
    </w:p>
    <w:p w:rsidR="00614775" w:rsidRPr="00D84BE2" w:rsidRDefault="00851485" w:rsidP="00DC5A15">
      <w:pPr>
        <w:ind w:left="1080"/>
      </w:pPr>
      <w:r w:rsidRPr="00D84BE2">
        <w:t>For example the first word in subsection (1), paragraphs (</w:t>
      </w:r>
      <w:r w:rsidR="00CD7212" w:rsidRPr="00D84BE2">
        <w:t>a</w:t>
      </w:r>
      <w:r w:rsidRPr="00D84BE2">
        <w:t xml:space="preserve">) and (b) of subsection (7), </w:t>
      </w:r>
      <w:r w:rsidR="00CD7212" w:rsidRPr="00D84BE2">
        <w:t>and</w:t>
      </w:r>
      <w:r w:rsidR="00614775" w:rsidRPr="00D84BE2">
        <w:t xml:space="preserve"> subparagraph (II) of paragraph (a) of subsection (8) should al</w:t>
      </w:r>
      <w:r w:rsidR="00CD7212" w:rsidRPr="00D84BE2">
        <w:t>l</w:t>
      </w:r>
      <w:r w:rsidR="00614775" w:rsidRPr="00D84BE2">
        <w:t xml:space="preserve"> be capitalized.</w:t>
      </w:r>
      <w:r w:rsidR="002E67CE" w:rsidRPr="00D84BE2">
        <w:t xml:space="preserve"> The words "</w:t>
      </w:r>
      <w:r w:rsidR="002E67CE" w:rsidRPr="00D84BE2">
        <w:rPr>
          <w:smallCaps/>
        </w:rPr>
        <w:t>section</w:t>
      </w:r>
      <w:r w:rsidR="002E67CE" w:rsidRPr="00D84BE2">
        <w:t>" and "</w:t>
      </w:r>
      <w:r w:rsidR="002E67CE" w:rsidRPr="00D84BE2">
        <w:rPr>
          <w:smallCaps/>
        </w:rPr>
        <w:t>article</w:t>
      </w:r>
      <w:r w:rsidR="002E67CE" w:rsidRPr="00D84BE2">
        <w:t>" in paragraph (c) of subsection (8) should not be capitalized.</w:t>
      </w:r>
    </w:p>
    <w:p w:rsidR="00614775" w:rsidRDefault="00614775" w:rsidP="00DC5A15">
      <w:pPr>
        <w:pStyle w:val="ListParagraph"/>
        <w:numPr>
          <w:ilvl w:val="0"/>
          <w:numId w:val="3"/>
        </w:numPr>
      </w:pPr>
      <w:r w:rsidRPr="00D84BE2">
        <w:t>In subsection (1), if it is your intention to create a single fund called "K-12 education fund," it would be better to use the word "the" to precede the name of the fund, rather than "a"</w:t>
      </w:r>
      <w:r w:rsidR="00851485" w:rsidRPr="00D84BE2">
        <w:t xml:space="preserve"> on the fifth line after "hereby established".</w:t>
      </w:r>
    </w:p>
    <w:p w:rsidR="00A73944" w:rsidRPr="005908F4" w:rsidRDefault="00A73944" w:rsidP="00DC5A15">
      <w:pPr>
        <w:pStyle w:val="ListParagraph"/>
        <w:numPr>
          <w:ilvl w:val="0"/>
          <w:numId w:val="3"/>
        </w:numPr>
      </w:pPr>
      <w:r w:rsidRPr="005908F4">
        <w:t xml:space="preserve">In subsection (1) and paragraph (e) of subsection (9), the </w:t>
      </w:r>
      <w:r w:rsidR="005908F4">
        <w:t>initiative</w:t>
      </w:r>
      <w:r w:rsidRPr="005908F4">
        <w:t xml:space="preserve"> contains the phrase </w:t>
      </w:r>
      <w:r w:rsidR="007A196A" w:rsidRPr="00D84BE2">
        <w:t>"</w:t>
      </w:r>
      <w:r w:rsidRPr="005908F4">
        <w:t>including, but not limited to.</w:t>
      </w:r>
      <w:r w:rsidR="007A196A" w:rsidRPr="00D84BE2">
        <w:t>"</w:t>
      </w:r>
      <w:r w:rsidRPr="005908F4">
        <w:t xml:space="preserve"> </w:t>
      </w:r>
      <w:r w:rsidR="005908F4">
        <w:t>It is standard drafting practice</w:t>
      </w:r>
      <w:r w:rsidR="007A196A">
        <w:t xml:space="preserve"> to not include the qualifier </w:t>
      </w:r>
      <w:r w:rsidR="007A196A" w:rsidRPr="00D84BE2">
        <w:t>"</w:t>
      </w:r>
      <w:r w:rsidRPr="005908F4">
        <w:t>but not limited to</w:t>
      </w:r>
      <w:r w:rsidR="007A196A" w:rsidRPr="00D84BE2">
        <w:t>"</w:t>
      </w:r>
      <w:r w:rsidRPr="005908F4">
        <w:t xml:space="preserve"> because courts should construe the word</w:t>
      </w:r>
      <w:r w:rsidR="007A196A">
        <w:t xml:space="preserve"> </w:t>
      </w:r>
      <w:r w:rsidR="007A196A" w:rsidRPr="00D84BE2">
        <w:t>"</w:t>
      </w:r>
      <w:r w:rsidR="007A196A">
        <w:t>including</w:t>
      </w:r>
      <w:r w:rsidR="007A196A" w:rsidRPr="00D84BE2">
        <w:t>"</w:t>
      </w:r>
      <w:r w:rsidRPr="005908F4">
        <w:t xml:space="preserve"> c</w:t>
      </w:r>
      <w:r w:rsidR="001C261B">
        <w:t>orrectly without the qualifier.</w:t>
      </w:r>
    </w:p>
    <w:p w:rsidR="00851485" w:rsidRPr="00D84BE2" w:rsidRDefault="00851485" w:rsidP="00DC5A15">
      <w:pPr>
        <w:pStyle w:val="ListParagraph"/>
        <w:numPr>
          <w:ilvl w:val="0"/>
          <w:numId w:val="3"/>
        </w:numPr>
      </w:pPr>
      <w:r w:rsidRPr="00D84BE2">
        <w:t>It is standard drafting practice to insert one left tab at the beginning of the first line of each new section, subsection, paragraph, or subparagraph, including amending clauses and section headings. Smaller section divisions should not be further indented.</w:t>
      </w:r>
    </w:p>
    <w:p w:rsidR="008F7777" w:rsidRPr="00D84BE2" w:rsidRDefault="008F7777" w:rsidP="00DC5A15">
      <w:pPr>
        <w:pStyle w:val="ListParagraph"/>
        <w:numPr>
          <w:ilvl w:val="0"/>
          <w:numId w:val="3"/>
        </w:numPr>
      </w:pPr>
      <w:r w:rsidRPr="00D84BE2">
        <w:t xml:space="preserve">In subsections (2), (3), (4), (5), (7), (8), and (9), the paragraph letters should be </w:t>
      </w:r>
      <w:r w:rsidR="005908F4">
        <w:t>in lower-case lettering, not small capitals.</w:t>
      </w:r>
    </w:p>
    <w:p w:rsidR="00851485" w:rsidRPr="00D84BE2" w:rsidRDefault="00851485" w:rsidP="00DC5A15">
      <w:pPr>
        <w:pStyle w:val="ListParagraph"/>
        <w:numPr>
          <w:ilvl w:val="0"/>
          <w:numId w:val="3"/>
        </w:numPr>
      </w:pPr>
      <w:r w:rsidRPr="00D84BE2">
        <w:t xml:space="preserve">When citing the Colorado Revised Statutes in the Colorado constitution, it is preferred that </w:t>
      </w:r>
      <w:r w:rsidR="007A196A" w:rsidRPr="00D84BE2">
        <w:t>"</w:t>
      </w:r>
      <w:r w:rsidRPr="00D84BE2">
        <w:t>Colorado Revised Statutes</w:t>
      </w:r>
      <w:r w:rsidR="007A196A" w:rsidRPr="00D84BE2">
        <w:t>"</w:t>
      </w:r>
      <w:r w:rsidRPr="00D84BE2">
        <w:t xml:space="preserve"> be spelled out, rather than written as "C.R.S."</w:t>
      </w:r>
    </w:p>
    <w:p w:rsidR="00851485" w:rsidRPr="00D84BE2" w:rsidRDefault="008F7777" w:rsidP="00DC5A15">
      <w:pPr>
        <w:pStyle w:val="ListParagraph"/>
        <w:numPr>
          <w:ilvl w:val="0"/>
          <w:numId w:val="3"/>
        </w:numPr>
      </w:pPr>
      <w:r w:rsidRPr="00D84BE2">
        <w:t xml:space="preserve">It is standard drafting practice to set off certain phrases </w:t>
      </w:r>
      <w:r w:rsidR="004573A2" w:rsidRPr="00D84BE2">
        <w:t>such as</w:t>
      </w:r>
      <w:r w:rsidRPr="00D84BE2">
        <w:t xml:space="preserve"> introductory, parenthetical, or prepositional phrases with commas. For example, in paragraph (f) and subparagraph (II) of paragraph (g) of subsection (2), commas are preferred to parentheses.</w:t>
      </w:r>
      <w:r w:rsidR="004573A2" w:rsidRPr="00D84BE2">
        <w:t xml:space="preserve"> See th</w:t>
      </w:r>
      <w:r w:rsidR="005908F4">
        <w:t xml:space="preserve">e example in technical comment </w:t>
      </w:r>
      <w:r w:rsidR="00234203">
        <w:t>12</w:t>
      </w:r>
      <w:r w:rsidR="004573A2" w:rsidRPr="00D84BE2">
        <w:t>.</w:t>
      </w:r>
    </w:p>
    <w:p w:rsidR="004573A2" w:rsidRPr="00D84BE2" w:rsidRDefault="004573A2" w:rsidP="00DC5A15">
      <w:pPr>
        <w:pStyle w:val="ListParagraph"/>
        <w:numPr>
          <w:ilvl w:val="0"/>
          <w:numId w:val="3"/>
        </w:numPr>
      </w:pPr>
      <w:r w:rsidRPr="00D84BE2">
        <w:t>When providing examples, it is preferred to say "such as" or "including" rather than using abbreviations such as "i.e." or "e.g." For example:</w:t>
      </w:r>
    </w:p>
    <w:p w:rsidR="004573A2" w:rsidRPr="00D84BE2" w:rsidRDefault="004573A2" w:rsidP="00DC5A15">
      <w:pPr>
        <w:pStyle w:val="ListParagraph"/>
        <w:ind w:left="1440" w:right="720" w:firstLine="720"/>
      </w:pPr>
      <w:r w:rsidRPr="00D84BE2">
        <w:t xml:space="preserve">(f) </w:t>
      </w:r>
      <w:r w:rsidRPr="00D84BE2">
        <w:rPr>
          <w:smallCaps/>
        </w:rPr>
        <w:t>"Net VLT proceeds" means the total amount of currency and currency equivalents, such as items redeemable for currency, wagered in …</w:t>
      </w:r>
    </w:p>
    <w:p w:rsidR="00E00EE5" w:rsidRPr="00D84BE2" w:rsidRDefault="00E00EE5" w:rsidP="00DC5A15">
      <w:pPr>
        <w:pStyle w:val="ListParagraph"/>
        <w:numPr>
          <w:ilvl w:val="0"/>
          <w:numId w:val="3"/>
        </w:numPr>
      </w:pPr>
      <w:r w:rsidRPr="00D84BE2">
        <w:t xml:space="preserve">The preferred method for separating a series of at least three items in a list is </w:t>
      </w:r>
      <w:r w:rsidR="005908F4">
        <w:t xml:space="preserve">to use a comma after the second to </w:t>
      </w:r>
      <w:r w:rsidRPr="00D84BE2">
        <w:t>last item in the series. As such, there should be a comma after "operate" in paragraph (c) of subsection (3) and after "lease" in subsection (6).</w:t>
      </w:r>
    </w:p>
    <w:p w:rsidR="00CF4D0E" w:rsidRPr="00D84BE2" w:rsidRDefault="00E00EE5" w:rsidP="00DC5A15">
      <w:pPr>
        <w:pStyle w:val="ListParagraph"/>
        <w:numPr>
          <w:ilvl w:val="0"/>
          <w:numId w:val="3"/>
        </w:numPr>
      </w:pPr>
      <w:r w:rsidRPr="00D84BE2">
        <w:lastRenderedPageBreak/>
        <w:t xml:space="preserve"> </w:t>
      </w:r>
      <w:r w:rsidR="002E67CE" w:rsidRPr="00D84BE2">
        <w:t>W</w:t>
      </w:r>
      <w:r w:rsidR="00CF4D0E" w:rsidRPr="00D84BE2">
        <w:t>hen referring to a provision within the same section</w:t>
      </w:r>
      <w:r w:rsidR="002E67CE" w:rsidRPr="00D84BE2">
        <w:t>, it is standard drafting practice</w:t>
      </w:r>
      <w:r w:rsidR="00CF4D0E" w:rsidRPr="00D84BE2">
        <w:t xml:space="preserve"> to start with the smallest subdivision and to name each subdivision within </w:t>
      </w:r>
      <w:proofErr w:type="gramStart"/>
      <w:r w:rsidR="00CF4D0E" w:rsidRPr="00D84BE2">
        <w:t>the cite</w:t>
      </w:r>
      <w:proofErr w:type="gramEnd"/>
      <w:r w:rsidR="00CF4D0E" w:rsidRPr="00D84BE2">
        <w:t>. For example, in paragraph (a) o</w:t>
      </w:r>
      <w:r w:rsidR="002E67CE" w:rsidRPr="00D84BE2">
        <w:t>f</w:t>
      </w:r>
      <w:r w:rsidR="00CF4D0E" w:rsidRPr="00D84BE2">
        <w:t xml:space="preserve"> subsection (4), </w:t>
      </w:r>
      <w:proofErr w:type="gramStart"/>
      <w:r w:rsidR="00CF4D0E" w:rsidRPr="00D84BE2">
        <w:t>the cite</w:t>
      </w:r>
      <w:proofErr w:type="gramEnd"/>
      <w:r w:rsidR="00CF4D0E" w:rsidRPr="00D84BE2">
        <w:t xml:space="preserve"> would read: </w:t>
      </w:r>
      <w:r w:rsidR="00CF4D0E" w:rsidRPr="00D84BE2">
        <w:rPr>
          <w:smallCaps/>
        </w:rPr>
        <w:t>"… listed in subparagraph (I) of paragraph</w:t>
      </w:r>
      <w:r w:rsidR="00CF4D0E" w:rsidRPr="00D84BE2">
        <w:t xml:space="preserve"> (d) </w:t>
      </w:r>
      <w:r w:rsidR="00CF4D0E" w:rsidRPr="00D84BE2">
        <w:rPr>
          <w:smallCaps/>
        </w:rPr>
        <w:t xml:space="preserve">of </w:t>
      </w:r>
      <w:r w:rsidR="00850993">
        <w:rPr>
          <w:smallCaps/>
        </w:rPr>
        <w:t xml:space="preserve">subsection (2) of this </w:t>
      </w:r>
      <w:proofErr w:type="gramStart"/>
      <w:r w:rsidR="00850993">
        <w:rPr>
          <w:smallCaps/>
        </w:rPr>
        <w:t>section,</w:t>
      </w:r>
      <w:r w:rsidR="00CF4D0E" w:rsidRPr="00D84BE2">
        <w:rPr>
          <w:smallCaps/>
        </w:rPr>
        <w:t>….</w:t>
      </w:r>
      <w:r w:rsidR="00CF4D0E" w:rsidRPr="00D84BE2">
        <w:t>"</w:t>
      </w:r>
      <w:proofErr w:type="gramEnd"/>
      <w:r w:rsidR="002E67CE" w:rsidRPr="00D84BE2">
        <w:t xml:space="preserve"> Similar references occur in paragraph (b) of subsection (4), paragraph (c) of subsection (8), and paragraph (a) of subsection (9).</w:t>
      </w:r>
    </w:p>
    <w:p w:rsidR="002E67CE" w:rsidRPr="00D84BE2" w:rsidRDefault="002E67CE" w:rsidP="00DC5A15">
      <w:pPr>
        <w:pStyle w:val="ListParagraph"/>
        <w:numPr>
          <w:ilvl w:val="0"/>
          <w:numId w:val="3"/>
        </w:numPr>
      </w:pPr>
      <w:r w:rsidRPr="00D84BE2">
        <w:t>It is standard drafting practice when ref</w:t>
      </w:r>
      <w:r w:rsidRPr="005908F4">
        <w:t>erenc</w:t>
      </w:r>
      <w:r w:rsidR="00702C0D" w:rsidRPr="005908F4">
        <w:t>ing</w:t>
      </w:r>
      <w:r w:rsidRPr="005908F4">
        <w:t xml:space="preserve"> </w:t>
      </w:r>
      <w:r w:rsidRPr="00D84BE2">
        <w:t>statutory sections, to include the word "section" before the number. In subsection (6), the word "section" should be inserted before "24-35-204.5."</w:t>
      </w:r>
    </w:p>
    <w:p w:rsidR="00493095" w:rsidRPr="00D84BE2" w:rsidRDefault="00493095" w:rsidP="00DC5A15">
      <w:pPr>
        <w:pStyle w:val="ListParagraph"/>
        <w:numPr>
          <w:ilvl w:val="0"/>
          <w:numId w:val="3"/>
        </w:numPr>
      </w:pPr>
      <w:r w:rsidRPr="00D84BE2">
        <w:t>When a citation is withi</w:t>
      </w:r>
      <w:r w:rsidR="001C261B">
        <w:t>n the same section or article of</w:t>
      </w:r>
      <w:r w:rsidRPr="00D84BE2">
        <w:t xml:space="preserve"> the Colorado constitution, it is not necessary to include the section or article number. Simply write "</w:t>
      </w:r>
      <w:r w:rsidR="001C261B">
        <w:t>this section" or "this article."</w:t>
      </w:r>
    </w:p>
    <w:p w:rsidR="002E67CE" w:rsidRPr="00D84BE2" w:rsidRDefault="00493095" w:rsidP="00DC5A15">
      <w:pPr>
        <w:pStyle w:val="ListParagraph"/>
        <w:numPr>
          <w:ilvl w:val="1"/>
          <w:numId w:val="3"/>
        </w:numPr>
      </w:pPr>
      <w:r w:rsidRPr="00D84BE2">
        <w:t>In paragraph (c) of subsection (8), the reference to "</w:t>
      </w:r>
      <w:r w:rsidRPr="00D84BE2">
        <w:rPr>
          <w:smallCaps/>
        </w:rPr>
        <w:t>article XVIII, Section 2 of the state constitution</w:t>
      </w:r>
      <w:r w:rsidRPr="00D84BE2">
        <w:t>" should be changed to "</w:t>
      </w:r>
      <w:r w:rsidR="001C261B">
        <w:rPr>
          <w:smallCaps/>
        </w:rPr>
        <w:t>section 2 of this article.</w:t>
      </w:r>
      <w:r w:rsidRPr="00D84BE2">
        <w:t>"</w:t>
      </w:r>
    </w:p>
    <w:p w:rsidR="00493095" w:rsidRPr="00D84BE2" w:rsidRDefault="00493095" w:rsidP="00DC5A15">
      <w:pPr>
        <w:pStyle w:val="ListParagraph"/>
        <w:numPr>
          <w:ilvl w:val="1"/>
          <w:numId w:val="3"/>
        </w:numPr>
      </w:pPr>
      <w:r w:rsidRPr="00D84BE2">
        <w:t>Additionally, section numbers should not be in parentheses. In subsection (11), the citations that read "this section (17)" should be changed to "this section."</w:t>
      </w:r>
    </w:p>
    <w:p w:rsidR="008F7777" w:rsidRPr="00D84BE2" w:rsidRDefault="00B712A4" w:rsidP="00DC5A15">
      <w:pPr>
        <w:pStyle w:val="ListParagraph"/>
        <w:numPr>
          <w:ilvl w:val="0"/>
          <w:numId w:val="3"/>
        </w:numPr>
      </w:pPr>
      <w:r w:rsidRPr="00D84BE2">
        <w:t xml:space="preserve">In paragraph (a) of subsection (9), parentheses </w:t>
      </w:r>
      <w:r w:rsidR="001C261B">
        <w:t>should sur</w:t>
      </w:r>
      <w:r w:rsidRPr="00D84BE2">
        <w:t>round the subsection number</w:t>
      </w:r>
      <w:r w:rsidR="001C261B">
        <w:t>,</w:t>
      </w:r>
      <w:r w:rsidRPr="00D84BE2">
        <w:t xml:space="preserve"> and the paragraph letters should be shown in </w:t>
      </w:r>
      <w:r w:rsidR="003363DF" w:rsidRPr="00D84BE2">
        <w:t>lowercase type</w:t>
      </w:r>
      <w:r w:rsidRPr="00D84BE2">
        <w:t>.</w:t>
      </w:r>
    </w:p>
    <w:p w:rsidR="00071CB3" w:rsidRPr="00D84BE2" w:rsidRDefault="00071CB3" w:rsidP="00DC5A15">
      <w:pPr>
        <w:pStyle w:val="ListParagraph"/>
        <w:numPr>
          <w:ilvl w:val="0"/>
          <w:numId w:val="3"/>
        </w:numPr>
      </w:pPr>
      <w:r w:rsidRPr="00D84BE2">
        <w:t>The word "</w:t>
      </w:r>
      <w:proofErr w:type="gramStart"/>
      <w:r w:rsidRPr="00D84BE2">
        <w:t>shall" should</w:t>
      </w:r>
      <w:proofErr w:type="gramEnd"/>
      <w:r w:rsidRPr="00D84BE2">
        <w:t xml:space="preserve"> be used to indicate that a person has a duty; it should not be used as a future tense verb. </w:t>
      </w:r>
      <w:r w:rsidRPr="001C261B">
        <w:t>See</w:t>
      </w:r>
      <w:r w:rsidRPr="00D84BE2">
        <w:t xml:space="preserve"> section 2-4-401 (6.5) and (13.7), Colorado Revised Statutes, which define "must" and "shall." Simple present tense verbs sho</w:t>
      </w:r>
      <w:r w:rsidR="001C261B">
        <w:t>uld be used when possible. F</w:t>
      </w:r>
      <w:r w:rsidRPr="00D84BE2">
        <w:t>or instance:</w:t>
      </w:r>
    </w:p>
    <w:p w:rsidR="005E3F0C" w:rsidRPr="001C261B" w:rsidRDefault="005E3F0C" w:rsidP="00DC5A15">
      <w:pPr>
        <w:pStyle w:val="ListParagraph"/>
        <w:numPr>
          <w:ilvl w:val="1"/>
          <w:numId w:val="3"/>
        </w:numPr>
      </w:pPr>
      <w:r w:rsidRPr="001C261B">
        <w:t xml:space="preserve">In paragraph (b) of subsection (4), write </w:t>
      </w:r>
      <w:r w:rsidR="00702C0D" w:rsidRPr="001C261B">
        <w:t>"</w:t>
      </w:r>
      <w:r w:rsidRPr="001C261B">
        <w:t>… additional terminals are not permitted ….</w:t>
      </w:r>
      <w:r w:rsidR="00702C0D" w:rsidRPr="001C261B">
        <w:t>"</w:t>
      </w:r>
    </w:p>
    <w:p w:rsidR="005E3F0C" w:rsidRPr="001C261B" w:rsidRDefault="005E3F0C" w:rsidP="00DC5A15">
      <w:pPr>
        <w:pStyle w:val="ListParagraph"/>
        <w:numPr>
          <w:ilvl w:val="1"/>
          <w:numId w:val="3"/>
        </w:numPr>
      </w:pPr>
      <w:r w:rsidRPr="001C261B">
        <w:t>In subsection (5):</w:t>
      </w:r>
    </w:p>
    <w:p w:rsidR="005E3F0C" w:rsidRPr="001C261B" w:rsidRDefault="005E3F0C" w:rsidP="00DC5A15">
      <w:pPr>
        <w:pStyle w:val="ListParagraph"/>
        <w:numPr>
          <w:ilvl w:val="2"/>
          <w:numId w:val="3"/>
        </w:numPr>
      </w:pPr>
      <w:r w:rsidRPr="001C261B">
        <w:t xml:space="preserve">In the introductory portion, write </w:t>
      </w:r>
      <w:r w:rsidR="00702C0D" w:rsidRPr="001C261B">
        <w:t>"</w:t>
      </w:r>
      <w:r w:rsidRPr="001C261B">
        <w:t>… at e</w:t>
      </w:r>
      <w:r w:rsidR="001C261B">
        <w:t>xclusive locations is subject …</w:t>
      </w:r>
      <w:r w:rsidR="00702C0D" w:rsidRPr="001C261B">
        <w:t>"</w:t>
      </w:r>
      <w:r w:rsidR="001C261B">
        <w:t>;</w:t>
      </w:r>
    </w:p>
    <w:p w:rsidR="005E3F0C" w:rsidRPr="001C261B" w:rsidRDefault="005E3F0C" w:rsidP="00DC5A15">
      <w:pPr>
        <w:pStyle w:val="ListParagraph"/>
        <w:numPr>
          <w:ilvl w:val="2"/>
          <w:numId w:val="3"/>
        </w:numPr>
      </w:pPr>
      <w:r w:rsidRPr="001C261B">
        <w:t xml:space="preserve">In paragraph (a), write </w:t>
      </w:r>
      <w:r w:rsidR="00702C0D" w:rsidRPr="001C261B">
        <w:t>"</w:t>
      </w:r>
      <w:r w:rsidRPr="001C261B">
        <w:t>… at each exc</w:t>
      </w:r>
      <w:r w:rsidR="001C261B">
        <w:t>lusive location is prohibited …</w:t>
      </w:r>
      <w:r w:rsidR="00702C0D" w:rsidRPr="001C261B">
        <w:t>"</w:t>
      </w:r>
      <w:r w:rsidR="001C261B">
        <w:t>;</w:t>
      </w:r>
    </w:p>
    <w:p w:rsidR="005E3F0C" w:rsidRPr="001C261B" w:rsidRDefault="005E3F0C" w:rsidP="00DC5A15">
      <w:pPr>
        <w:pStyle w:val="ListParagraph"/>
        <w:numPr>
          <w:ilvl w:val="2"/>
          <w:numId w:val="3"/>
        </w:numPr>
      </w:pPr>
      <w:r w:rsidRPr="001C261B">
        <w:lastRenderedPageBreak/>
        <w:t xml:space="preserve">In paragraph (c), write </w:t>
      </w:r>
      <w:r w:rsidR="00702C0D" w:rsidRPr="001C261B">
        <w:t>"</w:t>
      </w:r>
      <w:r w:rsidRPr="001C261B">
        <w:t xml:space="preserve">… </w:t>
      </w:r>
      <w:proofErr w:type="gramStart"/>
      <w:r w:rsidRPr="001C261B">
        <w:t>video lottery terminals is</w:t>
      </w:r>
      <w:proofErr w:type="gramEnd"/>
      <w:r w:rsidRPr="001C261B">
        <w:t xml:space="preserve"> restricted ….</w:t>
      </w:r>
      <w:r w:rsidR="00702C0D" w:rsidRPr="001C261B">
        <w:t>"</w:t>
      </w:r>
    </w:p>
    <w:p w:rsidR="0058314A" w:rsidRPr="00D84BE2" w:rsidRDefault="0058314A" w:rsidP="00DC5A15">
      <w:pPr>
        <w:pStyle w:val="ListParagraph"/>
        <w:numPr>
          <w:ilvl w:val="1"/>
          <w:numId w:val="3"/>
        </w:numPr>
      </w:pPr>
      <w:r w:rsidRPr="00D84BE2">
        <w:t>In subsection (9):</w:t>
      </w:r>
    </w:p>
    <w:p w:rsidR="0058314A" w:rsidRPr="00D84BE2" w:rsidRDefault="0058314A" w:rsidP="00DC5A15">
      <w:pPr>
        <w:pStyle w:val="ListParagraph"/>
        <w:numPr>
          <w:ilvl w:val="2"/>
          <w:numId w:val="3"/>
        </w:numPr>
      </w:pPr>
      <w:r w:rsidRPr="00D84BE2">
        <w:t>In paragraph (a), write "… education fund consi</w:t>
      </w:r>
      <w:r w:rsidR="001C261B">
        <w:t>sts of the moneys provided in …</w:t>
      </w:r>
      <w:r w:rsidRPr="00D84BE2">
        <w:t>"</w:t>
      </w:r>
      <w:r w:rsidR="001C261B">
        <w:t>;</w:t>
      </w:r>
    </w:p>
    <w:p w:rsidR="0058314A" w:rsidRPr="00D84BE2" w:rsidRDefault="0058314A" w:rsidP="00DC5A15">
      <w:pPr>
        <w:pStyle w:val="ListParagraph"/>
        <w:numPr>
          <w:ilvl w:val="2"/>
          <w:numId w:val="3"/>
        </w:numPr>
      </w:pPr>
      <w:r w:rsidRPr="00D84BE2">
        <w:t>In paragraph (b), write "The state treasurer shall make the pay</w:t>
      </w:r>
      <w:r w:rsidR="001C261B">
        <w:t>ment upon proper presentation …</w:t>
      </w:r>
      <w:r w:rsidRPr="00D84BE2">
        <w:t>"</w:t>
      </w:r>
      <w:r w:rsidR="001C261B">
        <w:t>;</w:t>
      </w:r>
    </w:p>
    <w:p w:rsidR="00071CB3" w:rsidRPr="00D84BE2" w:rsidRDefault="00071CB3" w:rsidP="00DC5A15">
      <w:pPr>
        <w:pStyle w:val="ListParagraph"/>
        <w:numPr>
          <w:ilvl w:val="2"/>
          <w:numId w:val="3"/>
        </w:numPr>
      </w:pPr>
      <w:r w:rsidRPr="00D84BE2">
        <w:t>In paragraph (c), write</w:t>
      </w:r>
      <w:r w:rsidR="00E00EE5" w:rsidRPr="00D84BE2">
        <w:t xml:space="preserve"> "The per pupil amount is determined …" and</w:t>
      </w:r>
      <w:r w:rsidRPr="00D84BE2">
        <w:t xml:space="preserve"> "The amount distributed to each school district and the state charter school institute is the</w:t>
      </w:r>
      <w:r w:rsidRPr="00D84BE2">
        <w:rPr>
          <w:smallCaps/>
        </w:rPr>
        <w:t xml:space="preserve"> </w:t>
      </w:r>
      <w:r w:rsidR="001C261B">
        <w:t>…</w:t>
      </w:r>
      <w:r w:rsidRPr="00D84BE2">
        <w:t>"</w:t>
      </w:r>
      <w:r w:rsidR="001C261B">
        <w:t>;</w:t>
      </w:r>
    </w:p>
    <w:p w:rsidR="00071CB3" w:rsidRPr="00D84BE2" w:rsidRDefault="00071CB3" w:rsidP="00DC5A15">
      <w:pPr>
        <w:pStyle w:val="ListParagraph"/>
        <w:numPr>
          <w:ilvl w:val="2"/>
          <w:numId w:val="3"/>
        </w:numPr>
      </w:pPr>
      <w:r w:rsidRPr="00D84BE2">
        <w:t>In paragraph (d), write</w:t>
      </w:r>
      <w:r w:rsidR="00E00EE5" w:rsidRPr="00D84BE2">
        <w:t xml:space="preserve"> "Money distributed … under this subsection (9) are in addition …;"</w:t>
      </w:r>
      <w:r w:rsidRPr="00D84BE2">
        <w:t xml:space="preserve"> </w:t>
      </w:r>
      <w:r w:rsidR="00E00EE5" w:rsidRPr="00D84BE2">
        <w:t xml:space="preserve">"No school district or institute charter school is required …;" and </w:t>
      </w:r>
      <w:r w:rsidRPr="00D84BE2">
        <w:t>"</w:t>
      </w:r>
      <w:r w:rsidR="00E00EE5" w:rsidRPr="00D84BE2">
        <w:t xml:space="preserve">… </w:t>
      </w:r>
      <w:r w:rsidRPr="00D84BE2">
        <w:t>nor is</w:t>
      </w:r>
      <w:r w:rsidR="001C261B">
        <w:t xml:space="preserve"> any school district required …</w:t>
      </w:r>
      <w:r w:rsidRPr="00D84BE2">
        <w:t>"</w:t>
      </w:r>
      <w:r w:rsidR="001C261B">
        <w:t>;</w:t>
      </w:r>
    </w:p>
    <w:p w:rsidR="00E00EE5" w:rsidRPr="00D84BE2" w:rsidRDefault="00E00EE5" w:rsidP="00DC5A15">
      <w:pPr>
        <w:pStyle w:val="ListParagraph"/>
        <w:numPr>
          <w:ilvl w:val="2"/>
          <w:numId w:val="3"/>
        </w:numPr>
      </w:pPr>
      <w:r w:rsidRPr="00D84BE2">
        <w:t>In paragraph (e), write "Each school district … charter school has the discretion …."</w:t>
      </w:r>
    </w:p>
    <w:p w:rsidR="004573A2" w:rsidRPr="00D84BE2" w:rsidRDefault="00071CB3" w:rsidP="00DC5A15">
      <w:pPr>
        <w:pStyle w:val="ListParagraph"/>
        <w:numPr>
          <w:ilvl w:val="1"/>
          <w:numId w:val="3"/>
        </w:numPr>
      </w:pPr>
      <w:r w:rsidRPr="00D84BE2">
        <w:t>In subsection (11)</w:t>
      </w:r>
      <w:r w:rsidR="007A196A">
        <w:t>,</w:t>
      </w:r>
      <w:r w:rsidRPr="00D84BE2">
        <w:t xml:space="preserve"> write "… the remainder of this section 17 remains unimpaired."</w:t>
      </w:r>
    </w:p>
    <w:p w:rsidR="00507AFA" w:rsidRPr="001C261B" w:rsidRDefault="00702C0D" w:rsidP="00507AFA">
      <w:pPr>
        <w:pStyle w:val="ListParagraph"/>
        <w:numPr>
          <w:ilvl w:val="0"/>
          <w:numId w:val="3"/>
        </w:numPr>
      </w:pPr>
      <w:r w:rsidRPr="001C261B">
        <w:t>The word "shall" indicate</w:t>
      </w:r>
      <w:r w:rsidR="001C261B" w:rsidRPr="001C261B">
        <w:t>s</w:t>
      </w:r>
      <w:r w:rsidRPr="001C261B">
        <w:t xml:space="preserve"> that a person has a duty; an inanimate object cannot logically possess a duty. Therefore, in paragraph (d) of subsection (5), video lottery terminals cannot have a duty to accept a wager. Would you consider changing "shall" to "must" in this instance?</w:t>
      </w:r>
    </w:p>
    <w:p w:rsidR="00573690" w:rsidRPr="001C261B" w:rsidRDefault="00D84BE2" w:rsidP="00DC5A15">
      <w:pPr>
        <w:pStyle w:val="ListParagraph"/>
        <w:numPr>
          <w:ilvl w:val="0"/>
          <w:numId w:val="3"/>
        </w:numPr>
      </w:pPr>
      <w:r w:rsidRPr="001C261B">
        <w:t>The word "shall" indicate</w:t>
      </w:r>
      <w:r w:rsidR="001C261B" w:rsidRPr="001C261B">
        <w:t>s that a person has a duty,</w:t>
      </w:r>
      <w:r w:rsidRPr="001C261B">
        <w:t xml:space="preserve"> while the word </w:t>
      </w:r>
      <w:r w:rsidR="00F61897" w:rsidRPr="001C261B">
        <w:t>"</w:t>
      </w:r>
      <w:r w:rsidRPr="001C261B">
        <w:t>must</w:t>
      </w:r>
      <w:r w:rsidR="00F61897" w:rsidRPr="001C261B">
        <w:t>"</w:t>
      </w:r>
      <w:r w:rsidRPr="001C261B">
        <w:t xml:space="preserve"> indicate</w:t>
      </w:r>
      <w:r w:rsidR="001C261B" w:rsidRPr="001C261B">
        <w:t>s</w:t>
      </w:r>
      <w:r w:rsidRPr="001C261B">
        <w:t xml:space="preserve"> </w:t>
      </w:r>
      <w:r w:rsidR="00F541A6" w:rsidRPr="001C261B">
        <w:t>that a person is required to satisfy some condition in order for a consequence to apply</w:t>
      </w:r>
      <w:r w:rsidRPr="001C261B">
        <w:t>. See section 2-4-401 (6.5) and (13.7), Colorado Revised Statutes, which define "must" and "shall."</w:t>
      </w:r>
      <w:r w:rsidR="00F541A6" w:rsidRPr="001C261B">
        <w:t xml:space="preserve"> In the introductory portion of subsection (7), consider changing the word </w:t>
      </w:r>
      <w:r w:rsidR="00F61897" w:rsidRPr="001C261B">
        <w:t>"</w:t>
      </w:r>
      <w:r w:rsidR="00F541A6" w:rsidRPr="001C261B">
        <w:t>shall</w:t>
      </w:r>
      <w:r w:rsidR="00F61897" w:rsidRPr="001C261B">
        <w:t>"</w:t>
      </w:r>
      <w:r w:rsidR="00F541A6" w:rsidRPr="001C261B">
        <w:t xml:space="preserve"> to </w:t>
      </w:r>
      <w:r w:rsidR="00F61897" w:rsidRPr="001C261B">
        <w:t>"</w:t>
      </w:r>
      <w:r w:rsidR="00F541A6" w:rsidRPr="001C261B">
        <w:t>must</w:t>
      </w:r>
      <w:r w:rsidR="00F61897" w:rsidRPr="001C261B">
        <w:t>"</w:t>
      </w:r>
      <w:r w:rsidR="00F541A6" w:rsidRPr="001C261B">
        <w:t xml:space="preserve"> because subsection (7) requires an exclusive location to satisfy the initial one-time payment condition in order for the consequence of operating video lottery terminals to apply.</w:t>
      </w:r>
    </w:p>
    <w:p w:rsidR="00216D9D" w:rsidRPr="00D84BE2" w:rsidRDefault="00216D9D" w:rsidP="00DC5A15">
      <w:pPr>
        <w:pStyle w:val="ListParagraph"/>
        <w:numPr>
          <w:ilvl w:val="0"/>
          <w:numId w:val="3"/>
        </w:numPr>
      </w:pPr>
      <w:r w:rsidRPr="00D84BE2">
        <w:t>It is standard drafting practice to use the active voice, rather than the passive voice. In paragraph (f) of subsection (9) and in subsection (10), the actor should precede the action. For example:</w:t>
      </w:r>
    </w:p>
    <w:p w:rsidR="00216D9D" w:rsidRPr="00D84BE2" w:rsidRDefault="00216D9D" w:rsidP="00DC5A15">
      <w:pPr>
        <w:tabs>
          <w:tab w:val="left" w:pos="7920"/>
        </w:tabs>
        <w:ind w:left="1440" w:right="720" w:firstLine="720"/>
      </w:pPr>
      <w:r w:rsidRPr="00D84BE2">
        <w:lastRenderedPageBreak/>
        <w:t xml:space="preserve">(f) </w:t>
      </w:r>
      <w:r w:rsidRPr="00D84BE2">
        <w:rPr>
          <w:smallCaps/>
        </w:rPr>
        <w:t>The state auditor shall audit or direct an audit of the K-12 education fund at least annually and shall submit a report</w:t>
      </w:r>
      <w:r w:rsidRPr="00D84BE2">
        <w:t xml:space="preserve"> …</w:t>
      </w:r>
    </w:p>
    <w:p w:rsidR="00216D9D" w:rsidRPr="00D84BE2" w:rsidRDefault="00216D9D" w:rsidP="00DC5A15">
      <w:pPr>
        <w:pStyle w:val="ListParagraph"/>
        <w:ind w:left="1440" w:right="720" w:firstLine="720"/>
      </w:pPr>
      <w:r w:rsidRPr="00D84BE2">
        <w:t xml:space="preserve">(10)  </w:t>
      </w:r>
      <w:r w:rsidRPr="00D84BE2">
        <w:rPr>
          <w:smallCaps/>
        </w:rPr>
        <w:t>The state and local governments shall collect, distribute, and spend all tax and fee revenues attributable</w:t>
      </w:r>
      <w:r w:rsidRPr="00D84BE2">
        <w:t xml:space="preserve"> …</w:t>
      </w:r>
    </w:p>
    <w:p w:rsidR="00216D9D" w:rsidRDefault="008C790B" w:rsidP="00DC5A15">
      <w:pPr>
        <w:pStyle w:val="ListParagraph"/>
        <w:numPr>
          <w:ilvl w:val="0"/>
          <w:numId w:val="3"/>
        </w:numPr>
      </w:pPr>
      <w:r>
        <w:t>R</w:t>
      </w:r>
      <w:r w:rsidR="00216D9D" w:rsidRPr="00D84BE2">
        <w:t xml:space="preserve">eferences to provisions in the Colorado constitution </w:t>
      </w:r>
      <w:r>
        <w:t>should begin</w:t>
      </w:r>
      <w:r w:rsidR="00216D9D" w:rsidRPr="00D84BE2">
        <w:t xml:space="preserve"> with the section number, followed by the article number. In subsection (10), the reference should read: "section 20 of article X."</w:t>
      </w:r>
    </w:p>
    <w:p w:rsidR="00507AFA" w:rsidRPr="008C790B" w:rsidRDefault="00507AFA" w:rsidP="00507AFA">
      <w:pPr>
        <w:pStyle w:val="ListParagraph"/>
        <w:numPr>
          <w:ilvl w:val="0"/>
          <w:numId w:val="3"/>
        </w:numPr>
      </w:pPr>
      <w:r w:rsidRPr="008C790B">
        <w:t xml:space="preserve">Throughout the draft, the word </w:t>
      </w:r>
      <w:r w:rsidR="007A196A" w:rsidRPr="00D84BE2">
        <w:t>"</w:t>
      </w:r>
      <w:r w:rsidRPr="008C790B">
        <w:t>such</w:t>
      </w:r>
      <w:r w:rsidR="007A196A" w:rsidRPr="00D84BE2">
        <w:t>"</w:t>
      </w:r>
      <w:r w:rsidR="007A196A">
        <w:t xml:space="preserve"> is used to mean </w:t>
      </w:r>
      <w:r w:rsidR="007A196A" w:rsidRPr="00D84BE2">
        <w:t>"</w:t>
      </w:r>
      <w:r w:rsidRPr="008C790B">
        <w:t xml:space="preserve">the thing or person </w:t>
      </w:r>
      <w:r w:rsidR="00507ACF" w:rsidRPr="008C790B">
        <w:t>just mentioned</w:t>
      </w:r>
      <w:r w:rsidR="007A196A">
        <w:t>.</w:t>
      </w:r>
      <w:r w:rsidR="007A196A" w:rsidRPr="00D84BE2">
        <w:t>"</w:t>
      </w:r>
      <w:r w:rsidR="007A196A">
        <w:t xml:space="preserve"> The word </w:t>
      </w:r>
      <w:r w:rsidR="007A196A" w:rsidRPr="00D84BE2">
        <w:t>"</w:t>
      </w:r>
      <w:r w:rsidR="007A196A">
        <w:t>such</w:t>
      </w:r>
      <w:r w:rsidR="007A196A" w:rsidRPr="00D84BE2">
        <w:t>"</w:t>
      </w:r>
      <w:r w:rsidRPr="008C790B">
        <w:t xml:space="preserve"> means things or people that are similar to the one</w:t>
      </w:r>
      <w:r w:rsidR="007F59E1" w:rsidRPr="008C790B">
        <w:t xml:space="preserve"> just</w:t>
      </w:r>
      <w:r w:rsidRPr="008C790B">
        <w:t xml:space="preserve"> </w:t>
      </w:r>
      <w:r w:rsidR="00507ACF" w:rsidRPr="008C790B">
        <w:t>mentioned</w:t>
      </w:r>
      <w:r w:rsidRPr="008C790B">
        <w:t>.</w:t>
      </w:r>
      <w:r w:rsidR="007A196A" w:rsidRPr="00D84BE2">
        <w:t>"</w:t>
      </w:r>
      <w:r w:rsidRPr="008C790B">
        <w:t xml:space="preserve"> </w:t>
      </w:r>
      <w:r w:rsidR="008C790B">
        <w:t>It is standard drafting practice</w:t>
      </w:r>
      <w:r w:rsidRPr="008C790B">
        <w:t xml:space="preserve"> to use a definite article: Use </w:t>
      </w:r>
      <w:r w:rsidR="007A196A">
        <w:t xml:space="preserve">the word </w:t>
      </w:r>
      <w:r w:rsidR="007A196A" w:rsidRPr="00D84BE2">
        <w:t>"</w:t>
      </w:r>
      <w:r w:rsidR="007A196A">
        <w:t>the</w:t>
      </w:r>
      <w:r w:rsidR="007A196A" w:rsidRPr="00D84BE2">
        <w:t>"</w:t>
      </w:r>
      <w:r w:rsidRPr="008C790B">
        <w:t xml:space="preserve"> instead of </w:t>
      </w:r>
      <w:r w:rsidR="007A196A" w:rsidRPr="00D84BE2">
        <w:t>"</w:t>
      </w:r>
      <w:r w:rsidRPr="008C790B">
        <w:t>such</w:t>
      </w:r>
      <w:r w:rsidR="007A196A" w:rsidRPr="00D84BE2">
        <w:t>"</w:t>
      </w:r>
      <w:r w:rsidRPr="008C790B">
        <w:t xml:space="preserve"> when identifying a mentioned thing.</w:t>
      </w:r>
    </w:p>
    <w:p w:rsidR="003B6207" w:rsidRPr="00D84BE2" w:rsidRDefault="003B6207" w:rsidP="00DC5A15">
      <w:pPr>
        <w:pStyle w:val="Heading1"/>
      </w:pPr>
      <w:r w:rsidRPr="00D84BE2">
        <w:t>Substantive Comments and Questions</w:t>
      </w:r>
    </w:p>
    <w:p w:rsidR="003B6207" w:rsidRPr="00D84BE2" w:rsidRDefault="003B6207" w:rsidP="00DC5A15">
      <w:r w:rsidRPr="00D84BE2">
        <w:t>The substance of the proposed initiative raises the following comments and questions:</w:t>
      </w:r>
    </w:p>
    <w:p w:rsidR="00CC4AC2" w:rsidRPr="00D84BE2" w:rsidRDefault="00CC4AC2" w:rsidP="00DC5A15">
      <w:pPr>
        <w:pStyle w:val="ListParagraph"/>
        <w:numPr>
          <w:ilvl w:val="0"/>
          <w:numId w:val="6"/>
        </w:numPr>
      </w:pPr>
      <w:r w:rsidRPr="00D84BE2">
        <w:t xml:space="preserve">The following questions </w:t>
      </w:r>
      <w:r w:rsidR="00507AFA">
        <w:t>concern</w:t>
      </w:r>
      <w:r w:rsidRPr="00D84BE2">
        <w:t xml:space="preserve"> the definitions to be added by subsection (2) of section 17 of the Colorado constitution:</w:t>
      </w:r>
    </w:p>
    <w:p w:rsidR="00CC4AC2" w:rsidRPr="00D84BE2" w:rsidRDefault="00CE746F" w:rsidP="00DC05E8">
      <w:pPr>
        <w:pStyle w:val="ListParagraph"/>
        <w:numPr>
          <w:ilvl w:val="0"/>
          <w:numId w:val="8"/>
        </w:numPr>
        <w:ind w:left="1080" w:hanging="360"/>
      </w:pPr>
      <w:r>
        <w:t xml:space="preserve">In subparagraph (I) of paragraph (d), </w:t>
      </w:r>
      <w:r w:rsidR="00AA1FDE" w:rsidRPr="00D84BE2">
        <w:t>"</w:t>
      </w:r>
      <w:r>
        <w:t>e</w:t>
      </w:r>
      <w:r w:rsidR="00CC4AC2" w:rsidRPr="00D84BE2">
        <w:t>xclusive location</w:t>
      </w:r>
      <w:r w:rsidR="00AA1FDE" w:rsidRPr="00D84BE2">
        <w:t>"</w:t>
      </w:r>
      <w:r w:rsidR="00CC4AC2" w:rsidRPr="00D84BE2">
        <w:t xml:space="preserve"> is defined as a class B horse racetrack that has been continuously operating and licensed</w:t>
      </w:r>
      <w:r w:rsidR="00027079" w:rsidRPr="00D84BE2">
        <w:t xml:space="preserve"> for the preceding five years. </w:t>
      </w:r>
      <w:r w:rsidR="00CC4AC2" w:rsidRPr="00D84BE2">
        <w:t>Does this mean that the racetrack must be licensed as a class B racetrack for the preceding five years, or may the racetrack be licensed as a class A racet</w:t>
      </w:r>
      <w:r w:rsidR="008C790B">
        <w:t>rack for a portion of that five-</w:t>
      </w:r>
      <w:r w:rsidR="00CC4AC2" w:rsidRPr="00D84BE2">
        <w:t>year period?</w:t>
      </w:r>
    </w:p>
    <w:p w:rsidR="00CC4AC2" w:rsidRPr="00D84BE2" w:rsidRDefault="00CC4AC2" w:rsidP="00DC05E8">
      <w:pPr>
        <w:pStyle w:val="ListParagraph"/>
        <w:numPr>
          <w:ilvl w:val="0"/>
          <w:numId w:val="8"/>
        </w:numPr>
        <w:ind w:left="1080" w:hanging="360"/>
      </w:pPr>
      <w:r w:rsidRPr="00D84BE2">
        <w:t xml:space="preserve">The equal protection clause of the Fourteenth Amendment to the U.S. Constitution requires that state laws be rationally related to a </w:t>
      </w:r>
      <w:r w:rsidR="00027079" w:rsidRPr="00D84BE2">
        <w:t xml:space="preserve">legitimate government purpose. </w:t>
      </w:r>
      <w:r w:rsidRPr="00D84BE2">
        <w:t xml:space="preserve">Courts will usually ask whether </w:t>
      </w:r>
      <w:r w:rsidR="008C790B">
        <w:t>a rational basis exists f</w:t>
      </w:r>
      <w:r w:rsidRPr="00D84BE2">
        <w:t>or the</w:t>
      </w:r>
      <w:r w:rsidR="00027079" w:rsidRPr="00D84BE2">
        <w:t xml:space="preserve"> way a class has been defined. </w:t>
      </w:r>
      <w:r w:rsidR="00573690" w:rsidRPr="00D84BE2">
        <w:t>In subp</w:t>
      </w:r>
      <w:r w:rsidR="00CE746F">
        <w:t>aragraph (I) of paragraph (d) of</w:t>
      </w:r>
      <w:r w:rsidR="00573690" w:rsidRPr="00D84BE2">
        <w:t xml:space="preserve"> subsection (2), w</w:t>
      </w:r>
      <w:r w:rsidRPr="00D84BE2">
        <w:t xml:space="preserve">hat are the policy reasons for permitting only one racetrack </w:t>
      </w:r>
      <w:r w:rsidR="00CE746F">
        <w:t xml:space="preserve">per county </w:t>
      </w:r>
      <w:r w:rsidRPr="00D84BE2">
        <w:t>to op</w:t>
      </w:r>
      <w:r w:rsidR="00DD2BB8" w:rsidRPr="00D84BE2">
        <w:t xml:space="preserve">erate video lottery terminals? </w:t>
      </w:r>
      <w:r w:rsidRPr="00D84BE2">
        <w:t>By what standard is one racetrack to be chosen to operate video lottery terminals over another racetrack in the same county?</w:t>
      </w:r>
    </w:p>
    <w:p w:rsidR="00CC4AC2" w:rsidRPr="00D84BE2" w:rsidRDefault="00CE746F" w:rsidP="00DC05E8">
      <w:pPr>
        <w:pStyle w:val="ListParagraph"/>
        <w:numPr>
          <w:ilvl w:val="0"/>
          <w:numId w:val="8"/>
        </w:numPr>
        <w:ind w:left="1080" w:hanging="360"/>
      </w:pPr>
      <w:r>
        <w:t xml:space="preserve">In subparagraph (II) of paragraph (d), </w:t>
      </w:r>
      <w:r w:rsidR="00AA1FDE" w:rsidRPr="00D84BE2">
        <w:t>"</w:t>
      </w:r>
      <w:r>
        <w:t>e</w:t>
      </w:r>
      <w:r w:rsidR="00CC4AC2" w:rsidRPr="00D84BE2">
        <w:t>xclusive locations</w:t>
      </w:r>
      <w:r w:rsidR="00AA1FDE" w:rsidRPr="00D84BE2">
        <w:t>"</w:t>
      </w:r>
      <w:r w:rsidR="00CC4AC2" w:rsidRPr="00D84BE2">
        <w:t xml:space="preserve"> also includes </w:t>
      </w:r>
      <w:r w:rsidR="00AA1FDE" w:rsidRPr="00D84BE2">
        <w:t>"</w:t>
      </w:r>
      <w:r w:rsidR="00CC4AC2" w:rsidRPr="00D84BE2">
        <w:t>licensed limited gaming establishments in the city</w:t>
      </w:r>
      <w:r w:rsidR="00027079" w:rsidRPr="00D84BE2">
        <w:t xml:space="preserve"> of</w:t>
      </w:r>
      <w:r w:rsidR="00CC4AC2" w:rsidRPr="00D84BE2">
        <w:t xml:space="preserve"> </w:t>
      </w:r>
      <w:r w:rsidR="00CC4AC2" w:rsidRPr="00D84BE2">
        <w:lastRenderedPageBreak/>
        <w:t>Blackhawk, Central City, and the city of Cripple Creek</w:t>
      </w:r>
      <w:r>
        <w:t xml:space="preserve"> …</w:t>
      </w:r>
      <w:r w:rsidR="00CC4AC2" w:rsidRPr="00D84BE2">
        <w:t>.</w:t>
      </w:r>
      <w:r w:rsidR="00AA1FDE" w:rsidRPr="00D84BE2">
        <w:t>"</w:t>
      </w:r>
      <w:r w:rsidR="00027079" w:rsidRPr="00D84BE2">
        <w:t xml:space="preserve"> </w:t>
      </w:r>
      <w:r w:rsidR="00CC4AC2" w:rsidRPr="00D84BE2">
        <w:t xml:space="preserve">Section 9 of Article XVIII </w:t>
      </w:r>
      <w:r w:rsidR="007A196A">
        <w:t xml:space="preserve">of the Colorado constitution </w:t>
      </w:r>
      <w:r w:rsidR="00CC4AC2" w:rsidRPr="00D84BE2">
        <w:t xml:space="preserve">permits limited gaming in </w:t>
      </w:r>
      <w:r w:rsidR="00AA1FDE" w:rsidRPr="00D84BE2">
        <w:t>"</w:t>
      </w:r>
      <w:r w:rsidR="00CC4AC2" w:rsidRPr="00D84BE2">
        <w:t>the City of Central, the City of Black Hawk, a</w:t>
      </w:r>
      <w:r w:rsidR="00027079" w:rsidRPr="00D84BE2">
        <w:t>nd the City of Cripple Creek.</w:t>
      </w:r>
      <w:r w:rsidR="00AA1FDE" w:rsidRPr="00D84BE2">
        <w:t>"</w:t>
      </w:r>
      <w:r w:rsidR="00027079" w:rsidRPr="00D84BE2">
        <w:t xml:space="preserve"> </w:t>
      </w:r>
      <w:r w:rsidR="00CC4AC2" w:rsidRPr="00D84BE2">
        <w:t xml:space="preserve">Would you consider changing </w:t>
      </w:r>
      <w:r w:rsidR="00027079" w:rsidRPr="00D84BE2">
        <w:t>the definition in subparagraph (II) of paragraph (d) of subsection (2)</w:t>
      </w:r>
      <w:r w:rsidR="00CC4AC2" w:rsidRPr="00D84BE2">
        <w:t xml:space="preserve"> to </w:t>
      </w:r>
      <w:r w:rsidR="00027079" w:rsidRPr="00D84BE2">
        <w:t xml:space="preserve">state </w:t>
      </w:r>
      <w:r w:rsidR="00AA1FDE" w:rsidRPr="00D84BE2">
        <w:t>"</w:t>
      </w:r>
      <w:r w:rsidR="00CC4AC2" w:rsidRPr="00D84BE2">
        <w:t>the City of Black Hawk, the City of Central, and the City of Cripple Creek . . .</w:t>
      </w:r>
      <w:r w:rsidR="00AA1FDE" w:rsidRPr="00D84BE2">
        <w:t>"</w:t>
      </w:r>
      <w:r w:rsidR="00CC4AC2" w:rsidRPr="00D84BE2">
        <w:t xml:space="preserve"> in order to remain consistent with section 9 of article XVIII? </w:t>
      </w:r>
    </w:p>
    <w:p w:rsidR="00CC4AC2" w:rsidRPr="00D84BE2" w:rsidRDefault="00CC4AC2" w:rsidP="00DC05E8">
      <w:pPr>
        <w:pStyle w:val="ListParagraph"/>
        <w:numPr>
          <w:ilvl w:val="0"/>
          <w:numId w:val="8"/>
        </w:numPr>
        <w:ind w:left="1080" w:hanging="360"/>
      </w:pPr>
      <w:r w:rsidRPr="00D84BE2">
        <w:t xml:space="preserve">If section 9 of article XVIII </w:t>
      </w:r>
      <w:r w:rsidR="008C790B">
        <w:t xml:space="preserve">of the Colorado </w:t>
      </w:r>
      <w:r w:rsidR="007A196A">
        <w:t>c</w:t>
      </w:r>
      <w:r w:rsidR="008C790B">
        <w:t xml:space="preserve">onstitution </w:t>
      </w:r>
      <w:r w:rsidRPr="00D84BE2">
        <w:t>is subsequently amended to permit licensed limited gaming in other jurisdictions, is it your intent to keep the operation of video lottery terminals limited to Blackhawk, Central City, and Cripple Creek?</w:t>
      </w:r>
    </w:p>
    <w:p w:rsidR="00CC4AC2" w:rsidRPr="00D84BE2" w:rsidRDefault="00CC4AC2" w:rsidP="00DC05E8">
      <w:pPr>
        <w:pStyle w:val="ListParagraph"/>
        <w:numPr>
          <w:ilvl w:val="0"/>
          <w:numId w:val="8"/>
        </w:numPr>
        <w:ind w:left="1080" w:hanging="360"/>
      </w:pPr>
      <w:r w:rsidRPr="00D84BE2">
        <w:t xml:space="preserve">The acronym </w:t>
      </w:r>
      <w:r w:rsidR="00AA1FDE" w:rsidRPr="00D84BE2">
        <w:t>"</w:t>
      </w:r>
      <w:r w:rsidRPr="00D84BE2">
        <w:t>VLT</w:t>
      </w:r>
      <w:r w:rsidR="00AA1FDE" w:rsidRPr="00D84BE2">
        <w:t>"</w:t>
      </w:r>
      <w:r w:rsidRPr="00D84BE2">
        <w:t xml:space="preserve"> as used in the term </w:t>
      </w:r>
      <w:r w:rsidR="00AA1FDE" w:rsidRPr="00D84BE2">
        <w:t>"</w:t>
      </w:r>
      <w:r w:rsidRPr="00D84BE2">
        <w:t>net VL</w:t>
      </w:r>
      <w:r w:rsidR="00027079" w:rsidRPr="00D84BE2">
        <w:t>T proceeds</w:t>
      </w:r>
      <w:r w:rsidR="00AA1FDE" w:rsidRPr="00D84BE2">
        <w:t>"</w:t>
      </w:r>
      <w:r w:rsidR="00DD2BB8" w:rsidRPr="00D84BE2">
        <w:t xml:space="preserve"> is undefined. </w:t>
      </w:r>
      <w:r w:rsidRPr="00D84BE2">
        <w:t xml:space="preserve">Would you consider specifying that VLT is an acronym for </w:t>
      </w:r>
      <w:r w:rsidR="00AA1FDE" w:rsidRPr="00D84BE2">
        <w:t>"</w:t>
      </w:r>
      <w:r w:rsidRPr="00D84BE2">
        <w:t>video lottery terminal</w:t>
      </w:r>
      <w:r w:rsidR="00AA1FDE" w:rsidRPr="00D84BE2">
        <w:t>"</w:t>
      </w:r>
      <w:r w:rsidRPr="00D84BE2">
        <w:t>?</w:t>
      </w:r>
    </w:p>
    <w:p w:rsidR="00CC4AC2" w:rsidRPr="00D84BE2" w:rsidRDefault="00CC4AC2" w:rsidP="00DC05E8">
      <w:pPr>
        <w:pStyle w:val="ListParagraph"/>
        <w:numPr>
          <w:ilvl w:val="0"/>
          <w:numId w:val="8"/>
        </w:numPr>
        <w:ind w:left="1080" w:hanging="360"/>
      </w:pPr>
      <w:r w:rsidRPr="00D84BE2">
        <w:t xml:space="preserve">By defining a </w:t>
      </w:r>
      <w:r w:rsidR="00AA1FDE" w:rsidRPr="00D84BE2">
        <w:t>"</w:t>
      </w:r>
      <w:r w:rsidRPr="00D84BE2">
        <w:t>host community</w:t>
      </w:r>
      <w:r w:rsidR="00AA1FDE" w:rsidRPr="00D84BE2">
        <w:t>"</w:t>
      </w:r>
      <w:r w:rsidRPr="00D84BE2">
        <w:t xml:space="preserve"> as </w:t>
      </w:r>
      <w:r w:rsidR="00AA1FDE" w:rsidRPr="00D84BE2">
        <w:t>"</w:t>
      </w:r>
      <w:r w:rsidRPr="00D84BE2">
        <w:t>the single local jurisdiction that issues the permits and approvals necessary for an exclusive location to operate video lottery terminals</w:t>
      </w:r>
      <w:r w:rsidR="00AA1FDE" w:rsidRPr="00D84BE2">
        <w:t>"</w:t>
      </w:r>
      <w:r w:rsidRPr="00D84BE2">
        <w:t xml:space="preserve"> do you require a city to explicitly authorize the use of video lottery terminals in an existing limited gaming establishment in order for that city to qualify for a dis</w:t>
      </w:r>
      <w:r w:rsidR="00027079" w:rsidRPr="00D84BE2">
        <w:t xml:space="preserve">tribution of net VLT proceeds? </w:t>
      </w:r>
      <w:r w:rsidRPr="00D84BE2">
        <w:t>For example, if an existing limited gaming establishment in Black Hawk is authorized by the commission to operate video lottery terminals, would the City of Black Hawk have to issue an additional permit or approval in order to qualify for a distribution of net VLT proceeds?</w:t>
      </w:r>
    </w:p>
    <w:p w:rsidR="00027079" w:rsidRPr="00D84BE2" w:rsidRDefault="00CC4AC2" w:rsidP="00DC5A15">
      <w:pPr>
        <w:pStyle w:val="ListParagraph"/>
        <w:numPr>
          <w:ilvl w:val="0"/>
          <w:numId w:val="6"/>
        </w:numPr>
      </w:pPr>
      <w:r w:rsidRPr="00D84BE2">
        <w:t>Paragraph (a) of subsection (3) is ambiguous in that it is susceptible to multiple</w:t>
      </w:r>
      <w:r w:rsidR="00DD2BB8" w:rsidRPr="00D84BE2">
        <w:t xml:space="preserve"> interpretations. </w:t>
      </w:r>
      <w:r w:rsidR="00027079" w:rsidRPr="00D84BE2">
        <w:t xml:space="preserve">Which, if any, of the following interpretations reflects the intent of paragraph (a): </w:t>
      </w:r>
    </w:p>
    <w:p w:rsidR="00027079" w:rsidRPr="00D84BE2" w:rsidRDefault="00027079" w:rsidP="00DC5A15">
      <w:pPr>
        <w:pStyle w:val="ListParagraph"/>
        <w:numPr>
          <w:ilvl w:val="0"/>
          <w:numId w:val="9"/>
        </w:numPr>
      </w:pPr>
      <w:r w:rsidRPr="00D84BE2">
        <w:t>D</w:t>
      </w:r>
      <w:r w:rsidR="00CC4AC2" w:rsidRPr="00D84BE2">
        <w:t xml:space="preserve">oes paragraph (a) </w:t>
      </w:r>
      <w:r w:rsidRPr="00D84BE2">
        <w:t>require establishments to obtain a license from both the commission and the division?</w:t>
      </w:r>
      <w:r w:rsidR="00CC4AC2" w:rsidRPr="00D84BE2">
        <w:t xml:space="preserve"> Current law provides the director of the state lottery div</w:t>
      </w:r>
      <w:r w:rsidR="00850993">
        <w:t>ision with licensing authority.</w:t>
      </w:r>
      <w:r w:rsidR="00CC4AC2" w:rsidRPr="00D84BE2">
        <w:t xml:space="preserve"> </w:t>
      </w:r>
      <w:r w:rsidR="00234203">
        <w:t>Section</w:t>
      </w:r>
      <w:r w:rsidR="00CC4AC2" w:rsidRPr="00D84BE2">
        <w:t xml:space="preserve"> 24-35-204 (3) (d) and (3) (e), </w:t>
      </w:r>
      <w:r w:rsidR="00234203">
        <w:t>Colorado Revised Statutes</w:t>
      </w:r>
      <w:r w:rsidR="00CC4AC2" w:rsidRPr="00D84BE2">
        <w:t xml:space="preserve">; </w:t>
      </w:r>
      <w:r w:rsidR="00CC4AC2" w:rsidRPr="008C790B">
        <w:t>see also</w:t>
      </w:r>
      <w:r w:rsidR="00234203">
        <w:t xml:space="preserve"> section</w:t>
      </w:r>
      <w:r w:rsidR="00CC4AC2" w:rsidRPr="00D84BE2">
        <w:t xml:space="preserve"> 24-35</w:t>
      </w:r>
      <w:r w:rsidR="008C790B">
        <w:t>-206</w:t>
      </w:r>
      <w:r w:rsidR="00234203">
        <w:t xml:space="preserve"> </w:t>
      </w:r>
      <w:r w:rsidR="008C790B">
        <w:t xml:space="preserve">(1), </w:t>
      </w:r>
      <w:r w:rsidR="00234203">
        <w:t>Colorado Revised Statutes.</w:t>
      </w:r>
      <w:r w:rsidR="00234203" w:rsidRPr="00D84BE2">
        <w:t xml:space="preserve"> </w:t>
      </w:r>
      <w:r w:rsidR="00CC4AC2" w:rsidRPr="00D84BE2">
        <w:t>The commission, however, is explicitly</w:t>
      </w:r>
      <w:r w:rsidRPr="00D84BE2">
        <w:t xml:space="preserve"> denied licensing authority.</w:t>
      </w:r>
      <w:r w:rsidR="00234203">
        <w:t xml:space="preserve"> Section</w:t>
      </w:r>
      <w:r w:rsidR="008C790B">
        <w:t xml:space="preserve"> 24-35-208 (1) (a), </w:t>
      </w:r>
      <w:r w:rsidR="00234203">
        <w:t>Colorado Revised Statutes</w:t>
      </w:r>
      <w:r w:rsidR="00850993">
        <w:t>.</w:t>
      </w:r>
    </w:p>
    <w:p w:rsidR="00CC4AC2" w:rsidRPr="00D84BE2" w:rsidRDefault="00CC4AC2" w:rsidP="00DC5A15">
      <w:pPr>
        <w:pStyle w:val="ListParagraph"/>
        <w:numPr>
          <w:ilvl w:val="0"/>
          <w:numId w:val="9"/>
        </w:numPr>
      </w:pPr>
      <w:r w:rsidRPr="00D84BE2">
        <w:t>An alternative interpretation is that paragraph (a) requires the commission and the division to permit the operation of video lottery terminals</w:t>
      </w:r>
      <w:r w:rsidR="00027079" w:rsidRPr="00D84BE2">
        <w:t xml:space="preserve"> no later than November 1, 2014; and that paragraph (a) confers licensing authority on </w:t>
      </w:r>
      <w:r w:rsidR="004A0804" w:rsidRPr="00D84BE2">
        <w:t>neither the commission nor</w:t>
      </w:r>
      <w:r w:rsidR="00027079" w:rsidRPr="00D84BE2">
        <w:t xml:space="preserve"> the division.</w:t>
      </w:r>
    </w:p>
    <w:p w:rsidR="00F45F2F" w:rsidRPr="00D84BE2" w:rsidRDefault="00CC4AC2" w:rsidP="00DC5A15">
      <w:pPr>
        <w:pStyle w:val="ListParagraph"/>
        <w:numPr>
          <w:ilvl w:val="0"/>
          <w:numId w:val="6"/>
        </w:numPr>
      </w:pPr>
      <w:r w:rsidRPr="00D84BE2">
        <w:lastRenderedPageBreak/>
        <w:t xml:space="preserve">In paragraph (c) of subsection (3), what is the reason for providing the </w:t>
      </w:r>
      <w:r w:rsidR="00AA1FDE" w:rsidRPr="00D84BE2">
        <w:t>"</w:t>
      </w:r>
      <w:r w:rsidRPr="00D84BE2">
        <w:t>division and director</w:t>
      </w:r>
      <w:r w:rsidR="00AA1FDE" w:rsidRPr="00D84BE2">
        <w:t>"</w:t>
      </w:r>
      <w:r w:rsidRPr="00D84BE2">
        <w:t xml:space="preserve"> with authority to act? </w:t>
      </w:r>
      <w:r w:rsidR="00027079" w:rsidRPr="00D84BE2">
        <w:t xml:space="preserve">Section 24-35-204, </w:t>
      </w:r>
      <w:r w:rsidR="00234203">
        <w:t>Colorado Revised Statutes</w:t>
      </w:r>
      <w:r w:rsidR="003C387A">
        <w:t>,</w:t>
      </w:r>
      <w:r w:rsidR="00027079" w:rsidRPr="00D84BE2">
        <w:t xml:space="preserve"> confers a number of duties upon the director, to include </w:t>
      </w:r>
      <w:r w:rsidR="00361933" w:rsidRPr="00D84BE2">
        <w:t>licensing, administering the state lottery program, and supervising the state lottery</w:t>
      </w:r>
      <w:r w:rsidRPr="00D84BE2">
        <w:t>.</w:t>
      </w:r>
      <w:r w:rsidR="00361933" w:rsidRPr="00D84BE2">
        <w:t xml:space="preserve"> While </w:t>
      </w:r>
      <w:r w:rsidR="00234203">
        <w:t>section</w:t>
      </w:r>
      <w:r w:rsidR="00361933" w:rsidRPr="00D84BE2">
        <w:t xml:space="preserve"> 24-35-203</w:t>
      </w:r>
      <w:r w:rsidR="00261A86">
        <w:t>, Colorado Revised Statutes,</w:t>
      </w:r>
      <w:r w:rsidR="00361933" w:rsidRPr="00D84BE2">
        <w:t xml:space="preserve"> mirrors </w:t>
      </w:r>
      <w:r w:rsidR="00234203">
        <w:t>the language of paragraph (d), section</w:t>
      </w:r>
      <w:r w:rsidR="00361933" w:rsidRPr="00D84BE2">
        <w:t xml:space="preserve"> 24-35-203</w:t>
      </w:r>
      <w:r w:rsidR="00261A86">
        <w:t>, Colorado Revised Statutes,</w:t>
      </w:r>
      <w:r w:rsidR="00361933" w:rsidRPr="00D84BE2">
        <w:t xml:space="preserve"> describes the fun</w:t>
      </w:r>
      <w:r w:rsidR="00CE746F">
        <w:t>ctions of the division</w:t>
      </w:r>
      <w:r w:rsidR="00361933" w:rsidRPr="00D84BE2">
        <w:t xml:space="preserve"> but does not confer any duties or authority. </w:t>
      </w:r>
      <w:r w:rsidRPr="00D84BE2">
        <w:t>Would you consider removing the reference to the division in paragraph (c)</w:t>
      </w:r>
      <w:r w:rsidR="00361933" w:rsidRPr="00D84BE2">
        <w:t xml:space="preserve"> and confer authority upon the director alone</w:t>
      </w:r>
      <w:r w:rsidRPr="00D84BE2">
        <w:t>?</w:t>
      </w:r>
      <w:r w:rsidR="004A0804" w:rsidRPr="00D84BE2">
        <w:t xml:space="preserve"> This</w:t>
      </w:r>
      <w:r w:rsidR="00DD2BB8" w:rsidRPr="00D84BE2">
        <w:t xml:space="preserve"> comment</w:t>
      </w:r>
      <w:r w:rsidR="004A0804" w:rsidRPr="00D84BE2">
        <w:t xml:space="preserve"> also appl</w:t>
      </w:r>
      <w:r w:rsidR="00CE746F">
        <w:t>ies</w:t>
      </w:r>
      <w:r w:rsidR="004A0804" w:rsidRPr="00D84BE2">
        <w:t xml:space="preserve"> to paragraphs (a), (b), and (c) of subsection (4).</w:t>
      </w:r>
    </w:p>
    <w:p w:rsidR="00F45F2F" w:rsidRDefault="00F45F2F" w:rsidP="00DC5A15">
      <w:pPr>
        <w:pStyle w:val="ListParagraph"/>
        <w:numPr>
          <w:ilvl w:val="0"/>
          <w:numId w:val="6"/>
        </w:numPr>
      </w:pPr>
      <w:r w:rsidRPr="00D84BE2">
        <w:t xml:space="preserve">Given that parts of section 17 discuss licensing by the state lottery division, the phrase </w:t>
      </w:r>
      <w:r w:rsidR="00AA1FDE" w:rsidRPr="00D84BE2">
        <w:t>"</w:t>
      </w:r>
      <w:r w:rsidRPr="00D84BE2">
        <w:t>subject to licensure</w:t>
      </w:r>
      <w:r w:rsidR="00AA1FDE" w:rsidRPr="00D84BE2">
        <w:t>"</w:t>
      </w:r>
      <w:r w:rsidRPr="00D84BE2">
        <w:t xml:space="preserve"> in paragraph (b) of subsection (5) could be interpreted to require the lottery division to license the sale of alcoholic beverages in exclusive locations. Currently, the state liquor control division </w:t>
      </w:r>
      <w:r w:rsidR="00BA257B" w:rsidRPr="00D84BE2">
        <w:t xml:space="preserve">and the local licensing authority are responsible for issuing a license that </w:t>
      </w:r>
      <w:r w:rsidR="00DD2BB8" w:rsidRPr="00D84BE2">
        <w:t>permits</w:t>
      </w:r>
      <w:r w:rsidR="00BA257B" w:rsidRPr="00D84BE2">
        <w:t xml:space="preserve"> an establishment to sell alcoholic beverages. The Colorado liquor code contains licenses for limited gaming esta</w:t>
      </w:r>
      <w:r w:rsidR="00850993">
        <w:t>blishments and racetracks.</w:t>
      </w:r>
      <w:r w:rsidR="00234203">
        <w:br/>
        <w:t xml:space="preserve">Section </w:t>
      </w:r>
      <w:r w:rsidR="00BA257B" w:rsidRPr="00D84BE2">
        <w:t>12-47-414</w:t>
      </w:r>
      <w:r w:rsidR="001637EF" w:rsidRPr="00D84BE2">
        <w:t>,</w:t>
      </w:r>
      <w:r w:rsidR="00234203">
        <w:t xml:space="preserve"> Colorado Revised Statutes</w:t>
      </w:r>
      <w:r w:rsidR="00BA257B" w:rsidRPr="00D84BE2">
        <w:t xml:space="preserve"> (</w:t>
      </w:r>
      <w:r w:rsidR="00234203">
        <w:t>retail gaming tavern license); section</w:t>
      </w:r>
      <w:r w:rsidR="00BA257B" w:rsidRPr="00D84BE2">
        <w:t xml:space="preserve"> 12-47-418</w:t>
      </w:r>
      <w:r w:rsidR="001637EF" w:rsidRPr="00D84BE2">
        <w:t xml:space="preserve">, </w:t>
      </w:r>
      <w:r w:rsidR="00234203">
        <w:t>Colorado Revised Statutes</w:t>
      </w:r>
      <w:r w:rsidR="00BA257B" w:rsidRPr="00D84BE2">
        <w:t xml:space="preserve"> (racetrack license). </w:t>
      </w:r>
      <w:r w:rsidR="001637EF" w:rsidRPr="00D84BE2">
        <w:t xml:space="preserve">Do you intend the licensure in paragraph (b) to be conducted by the lottery commission, the liquor control division and local licensing authority, or some other entity? If you intend that exclusive locations are to be licensed according the Colorado liquor code, then would you consider mirroring the language in section 9(3)(e) of article XVIII of the </w:t>
      </w:r>
      <w:r w:rsidR="00BA5116">
        <w:t>Colorado</w:t>
      </w:r>
      <w:r w:rsidR="001637EF" w:rsidRPr="00D84BE2">
        <w:t xml:space="preserve"> constitution</w:t>
      </w:r>
      <w:r w:rsidR="00CE746F">
        <w:t>, which states "[l]</w:t>
      </w:r>
      <w:proofErr w:type="spellStart"/>
      <w:r w:rsidR="00CE746F">
        <w:t>imited</w:t>
      </w:r>
      <w:proofErr w:type="spellEnd"/>
      <w:r w:rsidR="00CE746F">
        <w:t xml:space="preserve"> gaming may occur in establishments licensed to sell alcoholic beverages"</w:t>
      </w:r>
      <w:r w:rsidR="00926672">
        <w:t>?</w:t>
      </w:r>
      <w:r w:rsidR="001637EF" w:rsidRPr="00D84BE2">
        <w:t xml:space="preserve"> </w:t>
      </w:r>
    </w:p>
    <w:p w:rsidR="00A73944" w:rsidRPr="00234203" w:rsidRDefault="00A73944" w:rsidP="00A73944">
      <w:pPr>
        <w:pStyle w:val="ListParagraph"/>
        <w:numPr>
          <w:ilvl w:val="0"/>
          <w:numId w:val="6"/>
        </w:numPr>
      </w:pPr>
      <w:r w:rsidRPr="00234203">
        <w:t>In subsection (7), The draft says “</w:t>
      </w:r>
      <w:r w:rsidRPr="00234203">
        <w:rPr>
          <w:smallCaps/>
        </w:rPr>
        <w:t>For the privilege of operating video lottery terminals, in addition to any applicable license fees, each licensed exclusive location shall:</w:t>
      </w:r>
      <w:r w:rsidRPr="00234203">
        <w:t xml:space="preserve">” The following questions concern this clause: </w:t>
      </w:r>
    </w:p>
    <w:p w:rsidR="00A73944" w:rsidRPr="00234203" w:rsidRDefault="00A73944" w:rsidP="00A73944">
      <w:pPr>
        <w:pStyle w:val="ListParagraph"/>
        <w:numPr>
          <w:ilvl w:val="1"/>
          <w:numId w:val="6"/>
        </w:numPr>
      </w:pPr>
      <w:r w:rsidRPr="00234203">
        <w:t xml:space="preserve">The courts have not looked favorably on the distinction between a privilege and a right. See </w:t>
      </w:r>
      <w:proofErr w:type="spellStart"/>
      <w:r w:rsidRPr="00234203">
        <w:t>Sherbert</w:t>
      </w:r>
      <w:proofErr w:type="spellEnd"/>
      <w:r w:rsidRPr="00234203">
        <w:t xml:space="preserve"> v. </w:t>
      </w:r>
      <w:proofErr w:type="spellStart"/>
      <w:r w:rsidRPr="00234203">
        <w:t>Verner</w:t>
      </w:r>
      <w:proofErr w:type="spellEnd"/>
      <w:r w:rsidR="007A196A">
        <w:t>,</w:t>
      </w:r>
      <w:r w:rsidRPr="00234203">
        <w:t xml:space="preserve"> 374 U.S. 398 (1963). It appears that the intention is to simply impose requirements, so the privilege language is unnecessary. Would the proponents consider deleting the word “privilege” and rewriting the introductory phrase?</w:t>
      </w:r>
    </w:p>
    <w:p w:rsidR="00A73944" w:rsidRPr="00234203" w:rsidRDefault="00A73944" w:rsidP="00A73944">
      <w:pPr>
        <w:pStyle w:val="ListParagraph"/>
        <w:numPr>
          <w:ilvl w:val="1"/>
          <w:numId w:val="6"/>
        </w:numPr>
      </w:pPr>
      <w:r w:rsidRPr="00234203">
        <w:t>Then follows a list of things a licens</w:t>
      </w:r>
      <w:r w:rsidR="008C790B" w:rsidRPr="00234203">
        <w:t>e</w:t>
      </w:r>
      <w:r w:rsidRPr="00234203">
        <w:t>e is required to do. The term “shall” imposes a duty. If a person fails to obey the duty, a punishment is usually required. The draft should contain explicit consequences. Would the proponents consider adding consequences?</w:t>
      </w:r>
    </w:p>
    <w:p w:rsidR="00A73944" w:rsidRPr="00234203" w:rsidRDefault="00A73944" w:rsidP="00A73944">
      <w:pPr>
        <w:pStyle w:val="ListParagraph"/>
        <w:numPr>
          <w:ilvl w:val="1"/>
          <w:numId w:val="6"/>
        </w:numPr>
      </w:pPr>
      <w:r w:rsidRPr="00234203">
        <w:lastRenderedPageBreak/>
        <w:t>If the consequence is merely that a person loses the ability to operate a VLT, the word “shall” may be replaced with</w:t>
      </w:r>
      <w:r w:rsidR="001376A8" w:rsidRPr="00234203">
        <w:t xml:space="preserve"> the word</w:t>
      </w:r>
      <w:r w:rsidRPr="00234203">
        <w:t xml:space="preserve"> “must” to make it clear that these are licensing</w:t>
      </w:r>
      <w:r w:rsidR="00261A86">
        <w:t xml:space="preserve"> conditions. See section 24</w:t>
      </w:r>
      <w:r w:rsidR="00261A86">
        <w:noBreakHyphen/>
        <w:t>4</w:t>
      </w:r>
      <w:r w:rsidR="00261A86">
        <w:noBreakHyphen/>
      </w:r>
      <w:r w:rsidRPr="00234203">
        <w:t xml:space="preserve">401, </w:t>
      </w:r>
      <w:r w:rsidR="00234203" w:rsidRPr="00234203">
        <w:t xml:space="preserve">Colorado Revised Statutes. </w:t>
      </w:r>
      <w:r w:rsidRPr="00234203">
        <w:t>Nevertheless, it is a better practice to explicitly state the consequences of failing to meet the requirements. For example, if a person keeps money owed to the state, is the state authorized to merely revoke the license? Or may</w:t>
      </w:r>
      <w:r w:rsidR="00850993">
        <w:t xml:space="preserve"> the state collect the money?</w:t>
      </w:r>
    </w:p>
    <w:p w:rsidR="00CC4AC2" w:rsidRPr="00D84BE2" w:rsidRDefault="00CC4AC2" w:rsidP="00DC5A15">
      <w:pPr>
        <w:pStyle w:val="ListParagraph"/>
        <w:numPr>
          <w:ilvl w:val="0"/>
          <w:numId w:val="6"/>
        </w:numPr>
      </w:pPr>
      <w:r w:rsidRPr="00D84BE2">
        <w:t xml:space="preserve">Paragraph (c) of subsection (8) includes a reference to the provisions of </w:t>
      </w:r>
      <w:r w:rsidR="00CE746F">
        <w:br/>
      </w:r>
      <w:r w:rsidR="00234203">
        <w:t>section</w:t>
      </w:r>
      <w:r w:rsidRPr="00D84BE2">
        <w:t xml:space="preserve"> 24-35-203,</w:t>
      </w:r>
      <w:r w:rsidR="009A762E">
        <w:t xml:space="preserve"> Colorado Revised Statutes,</w:t>
      </w:r>
      <w:r w:rsidRPr="00D84BE2">
        <w:t xml:space="preserve"> which defines the function of the state lottery division as </w:t>
      </w:r>
      <w:r w:rsidR="00AA1FDE" w:rsidRPr="00D84BE2">
        <w:t>"</w:t>
      </w:r>
      <w:r w:rsidRPr="00D84BE2">
        <w:t xml:space="preserve">to establish, operate, and supervise the lottery authorized by section 2 of article XVIII of the </w:t>
      </w:r>
      <w:r w:rsidR="00261A86">
        <w:t>Colorado</w:t>
      </w:r>
      <w:r w:rsidRPr="00D84BE2">
        <w:t xml:space="preserve"> constitution, as approved by the electors.</w:t>
      </w:r>
      <w:r w:rsidR="00AA1FDE" w:rsidRPr="00D84BE2">
        <w:t>"</w:t>
      </w:r>
      <w:r w:rsidRPr="00D84BE2">
        <w:t xml:space="preserve"> What is the purpose of this refer</w:t>
      </w:r>
      <w:r w:rsidR="00234203">
        <w:t>ence in light of the fact that section</w:t>
      </w:r>
      <w:r w:rsidRPr="00D84BE2">
        <w:t xml:space="preserve"> 24-35-203</w:t>
      </w:r>
      <w:r w:rsidR="009A762E">
        <w:t>,</w:t>
      </w:r>
      <w:r w:rsidR="009A762E" w:rsidRPr="009A762E">
        <w:t xml:space="preserve"> </w:t>
      </w:r>
      <w:r w:rsidR="009A762E">
        <w:t>Colorado Revised Statutes,</w:t>
      </w:r>
      <w:r w:rsidRPr="00D84BE2">
        <w:t xml:space="preserve"> does not contain any discussion of the allotment or allocation of lottery moneys?</w:t>
      </w:r>
    </w:p>
    <w:p w:rsidR="00CC4AC2" w:rsidRDefault="00CC4AC2" w:rsidP="00DC5A15">
      <w:pPr>
        <w:pStyle w:val="ListParagraph"/>
        <w:numPr>
          <w:ilvl w:val="0"/>
          <w:numId w:val="6"/>
        </w:numPr>
      </w:pPr>
      <w:r w:rsidRPr="00D84BE2">
        <w:t xml:space="preserve">Paragraph (a) of subsection (9) states that </w:t>
      </w:r>
      <w:r w:rsidR="00AA1FDE" w:rsidRPr="00D84BE2">
        <w:t>"</w:t>
      </w:r>
      <w:r w:rsidRPr="00D84BE2">
        <w:t>the state treasurer shall invest moneys in the fund, an</w:t>
      </w:r>
      <w:r w:rsidR="004A0804" w:rsidRPr="00D84BE2">
        <w:t>d any interest</w:t>
      </w:r>
      <w:r w:rsidRPr="00D84BE2">
        <w:t xml:space="preserve"> earned on such investments shall be deposited in the fund.</w:t>
      </w:r>
      <w:r w:rsidR="00AA1FDE" w:rsidRPr="00D84BE2">
        <w:t>"</w:t>
      </w:r>
      <w:r w:rsidR="00DD2BB8" w:rsidRPr="00D84BE2">
        <w:t xml:space="preserve"> </w:t>
      </w:r>
      <w:r w:rsidRPr="00D84BE2">
        <w:t>Paragraph (b) requires the state treasurer to pay certain expenses incurred by the commission and by the division in implementing this section; while paragraph (c) requires the state treasurer to distribute the remaining balance to school districts and the charter school institute. Of the moneys deposited in the fund in a given year, how much should the treasurer invest</w:t>
      </w:r>
      <w:r w:rsidR="009A762E">
        <w:t>,</w:t>
      </w:r>
      <w:r w:rsidRPr="00D84BE2">
        <w:t xml:space="preserve"> and how much should be kept for distribution? </w:t>
      </w:r>
    </w:p>
    <w:p w:rsidR="00DC05E8" w:rsidRDefault="009A762E" w:rsidP="00DC5A15">
      <w:pPr>
        <w:pStyle w:val="ListParagraph"/>
        <w:numPr>
          <w:ilvl w:val="0"/>
          <w:numId w:val="6"/>
        </w:numPr>
      </w:pPr>
      <w:r>
        <w:t>Are the state treasurer and the state a</w:t>
      </w:r>
      <w:r w:rsidR="00DC05E8">
        <w:t>uditor authorized to receive moneys from the K-12 education fund to pay the expenses they incur in administering and in auditing the fund?</w:t>
      </w:r>
    </w:p>
    <w:p w:rsidR="00A07E49" w:rsidRPr="00234203" w:rsidRDefault="00A07E49" w:rsidP="00A07E49">
      <w:pPr>
        <w:pStyle w:val="ListParagraph"/>
        <w:numPr>
          <w:ilvl w:val="0"/>
          <w:numId w:val="6"/>
        </w:numPr>
      </w:pPr>
      <w:r w:rsidRPr="00234203">
        <w:t>In paragraph (a) of subsection (9), the draft contains the clauses “</w:t>
      </w:r>
      <w:r w:rsidRPr="00234203">
        <w:rPr>
          <w:smallCaps/>
        </w:rPr>
        <w:t>The state treasurer shall invest moneys in the fund, and any interest earned on such investments shall be deposited in the fund.</w:t>
      </w:r>
      <w:r w:rsidRPr="00234203">
        <w:t>” This leads to the following questions:</w:t>
      </w:r>
    </w:p>
    <w:p w:rsidR="00507ACF" w:rsidRPr="00234203" w:rsidRDefault="00507ACF" w:rsidP="00507ACF">
      <w:pPr>
        <w:pStyle w:val="ListParagraph"/>
        <w:numPr>
          <w:ilvl w:val="1"/>
          <w:numId w:val="6"/>
        </w:numPr>
      </w:pPr>
      <w:r w:rsidRPr="00234203">
        <w:t>The state treasurer may invest the moneys so that they earn income rather than interest. Would the proponents consider adding “income” so that the sentence requires interest and income to be deposited in the fund?</w:t>
      </w:r>
    </w:p>
    <w:p w:rsidR="00A07E49" w:rsidRPr="00234203" w:rsidRDefault="00A07E49" w:rsidP="00A07E49">
      <w:pPr>
        <w:pStyle w:val="ListParagraph"/>
        <w:numPr>
          <w:ilvl w:val="1"/>
          <w:numId w:val="6"/>
        </w:numPr>
      </w:pPr>
      <w:r w:rsidRPr="00234203">
        <w:t>The second clause</w:t>
      </w:r>
      <w:r w:rsidR="009A762E" w:rsidRPr="00234203">
        <w:t>,</w:t>
      </w:r>
      <w:r w:rsidRPr="00234203">
        <w:t xml:space="preserve"> beginning with “and </w:t>
      </w:r>
      <w:r w:rsidR="00214BFD">
        <w:t xml:space="preserve">any </w:t>
      </w:r>
      <w:r w:rsidRPr="00234203">
        <w:t>interest</w:t>
      </w:r>
      <w:r w:rsidR="009A762E" w:rsidRPr="00234203">
        <w:t>,</w:t>
      </w:r>
      <w:r w:rsidRPr="00234203">
        <w:t xml:space="preserve">” does not follow the form used for the first clause. The first clause makes it clear that the </w:t>
      </w:r>
      <w:r w:rsidR="00214BFD">
        <w:t>state treasurer</w:t>
      </w:r>
      <w:r w:rsidRPr="00234203">
        <w:t xml:space="preserve"> has the duty to invest the moneys. The second clause is ambiguous but appears to require the interest to be </w:t>
      </w:r>
      <w:r w:rsidRPr="00234203">
        <w:lastRenderedPageBreak/>
        <w:t>deposited in the fund. If so, then it should be rewritten to make it clear who has the duty: “</w:t>
      </w:r>
      <w:r w:rsidRPr="00234203">
        <w:rPr>
          <w:smallCaps/>
        </w:rPr>
        <w:t>The state treasurer shall invest moneys in the fun</w:t>
      </w:r>
      <w:r w:rsidR="009A762E" w:rsidRPr="00234203">
        <w:rPr>
          <w:smallCaps/>
        </w:rPr>
        <w:t>d</w:t>
      </w:r>
      <w:r w:rsidRPr="00234203">
        <w:rPr>
          <w:smallCaps/>
        </w:rPr>
        <w:t xml:space="preserve"> and deposit any interest or income earned on the investments in the fund.</w:t>
      </w:r>
      <w:r w:rsidRPr="00234203">
        <w:t>”</w:t>
      </w:r>
    </w:p>
    <w:p w:rsidR="00DC05E8" w:rsidRDefault="00C61401" w:rsidP="00DC05E8">
      <w:pPr>
        <w:pStyle w:val="ListParagraph"/>
        <w:numPr>
          <w:ilvl w:val="0"/>
          <w:numId w:val="6"/>
        </w:numPr>
      </w:pPr>
      <w:r>
        <w:t>Paragraph (c) of s</w:t>
      </w:r>
      <w:r w:rsidR="00DC05E8">
        <w:t xml:space="preserve">ubsection (9) of the </w:t>
      </w:r>
      <w:r w:rsidR="00507AFA">
        <w:t>draft</w:t>
      </w:r>
      <w:r w:rsidR="00DC05E8">
        <w:t xml:space="preserve"> directs the state treasurer to distribute moneys from the K-12 education fund to each school district and to the state charter school institute based on pupil enrollment. Under current law, the school districts and the institute report pupil enrollment to the </w:t>
      </w:r>
      <w:r w:rsidR="009A762E">
        <w:t>d</w:t>
      </w:r>
      <w:r w:rsidR="00DC05E8">
        <w:t xml:space="preserve">epartment of </w:t>
      </w:r>
      <w:r w:rsidR="009A762E">
        <w:t>e</w:t>
      </w:r>
      <w:r w:rsidR="00DC05E8">
        <w:t xml:space="preserve">ducation and the </w:t>
      </w:r>
      <w:r w:rsidR="009A762E">
        <w:t>d</w:t>
      </w:r>
      <w:r w:rsidR="00DC05E8">
        <w:t xml:space="preserve">epartment distributes education funding to school districts and to the institute. Would the proponents consider directing the </w:t>
      </w:r>
      <w:r w:rsidR="009A762E">
        <w:t>d</w:t>
      </w:r>
      <w:r w:rsidR="00DC05E8">
        <w:t xml:space="preserve">epartment of </w:t>
      </w:r>
      <w:r w:rsidR="009A762E">
        <w:t>e</w:t>
      </w:r>
      <w:r w:rsidR="00DC05E8">
        <w:t>ducation</w:t>
      </w:r>
      <w:r w:rsidR="00214BFD">
        <w:t>, rather than the state treasurer,</w:t>
      </w:r>
      <w:r w:rsidR="00DC05E8">
        <w:t xml:space="preserve"> to distribute the moneys in the K-12 educa</w:t>
      </w:r>
      <w:r w:rsidR="009A762E">
        <w:t>tion fund? If the department of e</w:t>
      </w:r>
      <w:r w:rsidR="00DC05E8">
        <w:t xml:space="preserve">ducation distributes the moneys in the K-12 education fund, would the proponents consider authorizing the </w:t>
      </w:r>
      <w:r w:rsidR="009A762E">
        <w:t>d</w:t>
      </w:r>
      <w:r w:rsidR="00DC05E8">
        <w:t xml:space="preserve">epartment to receive moneys from the fund </w:t>
      </w:r>
      <w:r w:rsidR="00214BFD">
        <w:t>to</w:t>
      </w:r>
      <w:r w:rsidR="00DC05E8">
        <w:t xml:space="preserve"> pay the administrative expenses it incurs in distributing the moneys in the fund?</w:t>
      </w:r>
    </w:p>
    <w:p w:rsidR="00DC05E8" w:rsidRDefault="00DC05E8" w:rsidP="00DC05E8">
      <w:pPr>
        <w:pStyle w:val="ListParagraph"/>
        <w:numPr>
          <w:ilvl w:val="0"/>
          <w:numId w:val="6"/>
        </w:numPr>
      </w:pPr>
      <w:r>
        <w:t xml:space="preserve">The </w:t>
      </w:r>
      <w:r w:rsidR="00507AFA">
        <w:t>draft</w:t>
      </w:r>
      <w:r>
        <w:t xml:space="preserve"> refers in several places to the "state charter school institute" and to the "institute." Is it the proponents' intent to refer to the state charter school institute created in section 22-30.5-503,</w:t>
      </w:r>
      <w:r w:rsidR="00234203" w:rsidRPr="00234203">
        <w:t xml:space="preserve"> </w:t>
      </w:r>
      <w:r w:rsidR="00234203">
        <w:t>Colorado Revised Statutes</w:t>
      </w:r>
      <w:r>
        <w:t xml:space="preserve">? </w:t>
      </w:r>
      <w:r w:rsidR="00214BFD">
        <w:t>If so, does this remove</w:t>
      </w:r>
      <w:r>
        <w:t xml:space="preserve"> the General Assembly's authority to amend, replace, or repeal the institute in the future? If the General Assembly were to authorize another existing or newly created entity to approve a charter school or other type of public school, would the proponents intend for the </w:t>
      </w:r>
      <w:r w:rsidR="007F59E1">
        <w:t>proposed initiative</w:t>
      </w:r>
      <w:r>
        <w:t xml:space="preserve"> to apply to the new entity? Would the proponents consider clarifying the reference to the state charter school institute in the </w:t>
      </w:r>
      <w:r w:rsidR="00507AFA">
        <w:t>draft</w:t>
      </w:r>
      <w:r>
        <w:t>?</w:t>
      </w:r>
    </w:p>
    <w:p w:rsidR="00DC05E8" w:rsidRDefault="00DC05E8" w:rsidP="00DC05E8">
      <w:pPr>
        <w:pStyle w:val="ListParagraph"/>
        <w:numPr>
          <w:ilvl w:val="0"/>
          <w:numId w:val="6"/>
        </w:numPr>
      </w:pPr>
      <w:r>
        <w:t xml:space="preserve">Will the </w:t>
      </w:r>
      <w:r w:rsidR="009A762E">
        <w:t>s</w:t>
      </w:r>
      <w:r>
        <w:t xml:space="preserve">tate </w:t>
      </w:r>
      <w:r w:rsidR="009A762E">
        <w:t>t</w:t>
      </w:r>
      <w:r>
        <w:t xml:space="preserve">reasurer distribute moneys from the K-12 education fund on an annual basis or at intervals throughout the year? Under current law, school districts and the state charter school institute receive distributions of the state share of total program funding on a monthly basis. </w:t>
      </w:r>
    </w:p>
    <w:p w:rsidR="00DC05E8" w:rsidRDefault="00C61401" w:rsidP="00DC05E8">
      <w:pPr>
        <w:pStyle w:val="ListParagraph"/>
        <w:numPr>
          <w:ilvl w:val="0"/>
          <w:numId w:val="6"/>
        </w:numPr>
      </w:pPr>
      <w:r>
        <w:t>Paragraph (c) of subs</w:t>
      </w:r>
      <w:r w:rsidR="009A762E">
        <w:t>ection (9) directs the state t</w:t>
      </w:r>
      <w:r w:rsidR="00DC05E8">
        <w:t xml:space="preserve">reasurer to distribute the moneys in the K-12 education fund based on the pupil enrollment of each school district and the state charter school institute. </w:t>
      </w:r>
    </w:p>
    <w:p w:rsidR="00DC05E8" w:rsidRDefault="00DC05E8" w:rsidP="00DC05E8">
      <w:pPr>
        <w:pStyle w:val="ListParagraph"/>
        <w:numPr>
          <w:ilvl w:val="0"/>
          <w:numId w:val="10"/>
        </w:numPr>
      </w:pPr>
      <w:r>
        <w:t xml:space="preserve">Students don't actually enroll in the state charter school institute; they enroll in individual institute charter schools. Would the proponents consider clarifying this in the </w:t>
      </w:r>
      <w:r w:rsidR="00507AFA">
        <w:t>draft</w:t>
      </w:r>
      <w:r>
        <w:t>?</w:t>
      </w:r>
    </w:p>
    <w:p w:rsidR="00DC05E8" w:rsidRDefault="00DC05E8" w:rsidP="00DC05E8">
      <w:pPr>
        <w:pStyle w:val="ListParagraph"/>
        <w:numPr>
          <w:ilvl w:val="0"/>
          <w:numId w:val="10"/>
        </w:numPr>
      </w:pPr>
      <w:r>
        <w:t xml:space="preserve">What does the term "pupil enrollment" mean? Would the proponents consider defining this term in the </w:t>
      </w:r>
      <w:r w:rsidR="00507AFA">
        <w:t>draft</w:t>
      </w:r>
      <w:r>
        <w:t>?</w:t>
      </w:r>
    </w:p>
    <w:p w:rsidR="00DC05E8" w:rsidRDefault="00DC05E8" w:rsidP="00DC05E8">
      <w:pPr>
        <w:pStyle w:val="ListParagraph"/>
        <w:numPr>
          <w:ilvl w:val="0"/>
          <w:numId w:val="10"/>
        </w:numPr>
      </w:pPr>
      <w:r>
        <w:lastRenderedPageBreak/>
        <w:t xml:space="preserve">Under current law, each school district and each institute charter school certifies its pupil enrollment for an entire school year by counting the number of pupils in attendance on a particular day during the school year. </w:t>
      </w:r>
      <w:r w:rsidR="009A762E">
        <w:t>How will the state t</w:t>
      </w:r>
      <w:r>
        <w:t xml:space="preserve">reasurer determine pupil enrollment for purposes of </w:t>
      </w:r>
      <w:r w:rsidR="00C61401">
        <w:t>paragraph (c) of subsection (9)</w:t>
      </w:r>
      <w:r>
        <w:t xml:space="preserve"> of the </w:t>
      </w:r>
      <w:r w:rsidR="00507AFA">
        <w:t>draft</w:t>
      </w:r>
      <w:r>
        <w:t xml:space="preserve">? </w:t>
      </w:r>
    </w:p>
    <w:p w:rsidR="00DC05E8" w:rsidRDefault="00DC05E8" w:rsidP="00DC05E8">
      <w:pPr>
        <w:pStyle w:val="ListParagraph"/>
        <w:numPr>
          <w:ilvl w:val="0"/>
          <w:numId w:val="10"/>
        </w:numPr>
      </w:pPr>
      <w:r>
        <w:t xml:space="preserve">If the </w:t>
      </w:r>
      <w:r w:rsidR="009A762E">
        <w:t>s</w:t>
      </w:r>
      <w:r>
        <w:t xml:space="preserve">tate </w:t>
      </w:r>
      <w:r w:rsidR="009A762E">
        <w:t>t</w:t>
      </w:r>
      <w:r>
        <w:t xml:space="preserve">reasurer is expected to use the same pupil enrollment that applies for purposes of calculating total program funding under the "Public School Finance Act of 1994", article 54 of title 22, </w:t>
      </w:r>
      <w:r w:rsidR="00234203">
        <w:t xml:space="preserve">Colorado Revised Statutes, </w:t>
      </w:r>
      <w:r>
        <w:t>and the General Assembly changes the method of determining pupil enrollment for purposes of this Act or a successor act, would the new method also apply for purposes of distributing moneys in the K-12 education fund?</w:t>
      </w:r>
    </w:p>
    <w:p w:rsidR="00DC05E8" w:rsidRDefault="00DC05E8" w:rsidP="00DC05E8">
      <w:pPr>
        <w:pStyle w:val="ListParagraph"/>
        <w:numPr>
          <w:ilvl w:val="0"/>
          <w:numId w:val="10"/>
        </w:numPr>
      </w:pPr>
      <w:r>
        <w:t xml:space="preserve">Under current law, the </w:t>
      </w:r>
      <w:r w:rsidR="009A762E">
        <w:t>d</w:t>
      </w:r>
      <w:r>
        <w:t xml:space="preserve">epartment of </w:t>
      </w:r>
      <w:r w:rsidR="009A762E">
        <w:t>e</w:t>
      </w:r>
      <w:r>
        <w:t>ducation distributes the state share of total program funding to school districts in July, August, September, October, and November based on the projected pupil enrollment for each school district and each insti</w:t>
      </w:r>
      <w:r w:rsidR="009A762E">
        <w:t>tute charter school. After the d</w:t>
      </w:r>
      <w:r>
        <w:t>epartment receives each school district's and institute charter school's actual pupil enrollment numbers in November, it recalculates the state share of total program funding for each school district and adjusts the remaining monthly distributions accordingly. Is it t</w:t>
      </w:r>
      <w:r w:rsidR="009A762E">
        <w:t>he proponents' intent that the state t</w:t>
      </w:r>
      <w:r>
        <w:t>reasurer would distribute moneys under</w:t>
      </w:r>
      <w:r w:rsidR="00C61401">
        <w:t xml:space="preserve"> paragraph (c) of </w:t>
      </w:r>
      <w:r>
        <w:t xml:space="preserve">subsection (9) of the </w:t>
      </w:r>
      <w:r w:rsidR="00507AFA">
        <w:t>draft</w:t>
      </w:r>
      <w:r>
        <w:t xml:space="preserve"> based on projections for the first half of the state fiscal year?</w:t>
      </w:r>
    </w:p>
    <w:p w:rsidR="00DC05E8" w:rsidRDefault="00DC05E8" w:rsidP="00DC05E8">
      <w:pPr>
        <w:pStyle w:val="ListParagraph"/>
        <w:numPr>
          <w:ilvl w:val="0"/>
          <w:numId w:val="10"/>
        </w:numPr>
      </w:pPr>
      <w:r>
        <w:t xml:space="preserve">Does the General Assembly have authority to specify in statute the manner of determining pupil enrollment for purposes of distributing moneys in the K-12 Education Fund and to enact other statutes to implement </w:t>
      </w:r>
      <w:r w:rsidR="002A7CCA">
        <w:t xml:space="preserve">the </w:t>
      </w:r>
      <w:r w:rsidR="00CE33C9">
        <w:t>proposed initiative</w:t>
      </w:r>
      <w:r>
        <w:t>?</w:t>
      </w:r>
    </w:p>
    <w:p w:rsidR="00DC05E8" w:rsidRDefault="00C61401" w:rsidP="00DC05E8">
      <w:pPr>
        <w:pStyle w:val="ListParagraph"/>
        <w:numPr>
          <w:ilvl w:val="0"/>
          <w:numId w:val="6"/>
        </w:numPr>
      </w:pPr>
      <w:r>
        <w:t>Paragraph (d) of s</w:t>
      </w:r>
      <w:r w:rsidR="00214BFD">
        <w:t>ubsection (9)</w:t>
      </w:r>
      <w:r w:rsidR="00DC05E8">
        <w:t xml:space="preserve"> of the </w:t>
      </w:r>
      <w:r w:rsidR="00507AFA">
        <w:t>draft</w:t>
      </w:r>
      <w:r w:rsidR="00DC05E8">
        <w:t xml:space="preserve"> states that the moneys distributed to school districts and the state charter school institute under subsection (9) of the </w:t>
      </w:r>
      <w:r w:rsidR="00507AFA">
        <w:t>draft</w:t>
      </w:r>
      <w:r w:rsidR="00DC05E8">
        <w:t xml:space="preserve"> are in addition to other moneys "appropriated for distribution to school districts or otherwise allocated to school districts."</w:t>
      </w:r>
    </w:p>
    <w:p w:rsidR="00DC05E8" w:rsidRDefault="00DC05E8" w:rsidP="00DC05E8">
      <w:pPr>
        <w:pStyle w:val="ListParagraph"/>
        <w:numPr>
          <w:ilvl w:val="0"/>
          <w:numId w:val="11"/>
        </w:numPr>
      </w:pPr>
      <w:r>
        <w:t xml:space="preserve">Are the moneys distributed pursuant to subsection (9) of the </w:t>
      </w:r>
      <w:r w:rsidR="00507AFA">
        <w:t>draft</w:t>
      </w:r>
      <w:r>
        <w:t xml:space="preserve"> also in addition to other moneys appropriated for distribution or allocation to institute charter schools or to the state charter school institute?</w:t>
      </w:r>
    </w:p>
    <w:p w:rsidR="00DC05E8" w:rsidRDefault="00DC05E8" w:rsidP="00DC05E8">
      <w:pPr>
        <w:pStyle w:val="ListParagraph"/>
        <w:numPr>
          <w:ilvl w:val="0"/>
          <w:numId w:val="11"/>
        </w:numPr>
      </w:pPr>
      <w:r>
        <w:t xml:space="preserve">Current law authorizes school districts to obtain moneys through mill levies in addition to the mills levied for the local share of total program funding and authorizes school districts and institute charter schools to obtain moneys for capital construction through bond initiatives. Are the </w:t>
      </w:r>
      <w:r w:rsidRPr="00BC717F">
        <w:lastRenderedPageBreak/>
        <w:t xml:space="preserve">moneys distributed </w:t>
      </w:r>
      <w:r w:rsidR="00450754">
        <w:t>under</w:t>
      </w:r>
      <w:r w:rsidRPr="00BC717F">
        <w:t xml:space="preserve"> subsection (9) of th</w:t>
      </w:r>
      <w:r>
        <w:t>e</w:t>
      </w:r>
      <w:r w:rsidRPr="00BC717F">
        <w:t xml:space="preserve"> </w:t>
      </w:r>
      <w:r w:rsidR="00507AFA">
        <w:t>draft</w:t>
      </w:r>
      <w:r>
        <w:t xml:space="preserve"> in addition to any of these local revenues that a school district or an institute charter school may receive? Is it the proponents' intent that the moneys distributed pursuant to subsection (9) of the </w:t>
      </w:r>
      <w:r w:rsidR="00507AFA">
        <w:t>draft</w:t>
      </w:r>
      <w:r>
        <w:t xml:space="preserve"> would have any effect on the limitations on a school district's ability to increase revenues through additional mill levies?</w:t>
      </w:r>
    </w:p>
    <w:p w:rsidR="00DC05E8" w:rsidRDefault="00C61401" w:rsidP="00DC05E8">
      <w:pPr>
        <w:pStyle w:val="ListParagraph"/>
        <w:numPr>
          <w:ilvl w:val="0"/>
          <w:numId w:val="6"/>
        </w:numPr>
      </w:pPr>
      <w:r>
        <w:t>Paragraph (d) of subs</w:t>
      </w:r>
      <w:r w:rsidR="00DC05E8">
        <w:t>ection (9)</w:t>
      </w:r>
      <w:r>
        <w:t xml:space="preserve"> </w:t>
      </w:r>
      <w:r w:rsidR="00DC05E8">
        <w:t xml:space="preserve">of the </w:t>
      </w:r>
      <w:r w:rsidR="00507AFA">
        <w:t>draft</w:t>
      </w:r>
      <w:r w:rsidR="00DC05E8">
        <w:t xml:space="preserve"> states that a school district and an institute</w:t>
      </w:r>
      <w:r w:rsidR="00214BFD">
        <w:t xml:space="preserve"> charter school are</w:t>
      </w:r>
      <w:r w:rsidR="00DC05E8">
        <w:t xml:space="preserve"> not required to use moneys distributed under subsection (9) of the </w:t>
      </w:r>
      <w:r w:rsidR="00507AFA">
        <w:t>draft</w:t>
      </w:r>
      <w:r w:rsidR="00DC05E8">
        <w:t xml:space="preserve"> "as a contribution to any funding formula </w:t>
      </w:r>
      <w:proofErr w:type="gramStart"/>
      <w:r w:rsidR="00DC05E8">
        <w:t>contained</w:t>
      </w:r>
      <w:proofErr w:type="gramEnd"/>
      <w:r w:rsidR="00450754">
        <w:t xml:space="preserve"> </w:t>
      </w:r>
      <w:r w:rsidR="00DC05E8">
        <w:t>in law nor shall any school district be required to offset distributions from the fund with local property tax revenue." What does the quoted language mean?</w:t>
      </w:r>
    </w:p>
    <w:p w:rsidR="00DC05E8" w:rsidRDefault="00DC05E8" w:rsidP="00DC05E8">
      <w:pPr>
        <w:pStyle w:val="ListParagraph"/>
        <w:numPr>
          <w:ilvl w:val="0"/>
          <w:numId w:val="6"/>
        </w:numPr>
      </w:pPr>
      <w:r>
        <w:t xml:space="preserve">Current law includes a formula by which each school district that authorizes a charter school must distribute moneys to the charter school. Is a school district required to distribute any portion of the moneys received as a result of the distribution in </w:t>
      </w:r>
      <w:r w:rsidR="00C61401">
        <w:t>sub</w:t>
      </w:r>
      <w:r>
        <w:t xml:space="preserve">section (9) of the </w:t>
      </w:r>
      <w:r w:rsidR="00507AFA">
        <w:t>draft</w:t>
      </w:r>
      <w:r>
        <w:t xml:space="preserve"> to the charter schools authorized by the district? If so, what is the portion that a school district must distribute to its charter schools</w:t>
      </w:r>
      <w:r w:rsidR="009A762E">
        <w:t>,</w:t>
      </w:r>
      <w:r>
        <w:t xml:space="preserve"> and how is each charter school's share calculated?</w:t>
      </w:r>
    </w:p>
    <w:p w:rsidR="00DC05E8" w:rsidRDefault="00DC05E8" w:rsidP="00DC05E8">
      <w:pPr>
        <w:pStyle w:val="ListParagraph"/>
        <w:numPr>
          <w:ilvl w:val="0"/>
          <w:numId w:val="6"/>
        </w:numPr>
      </w:pPr>
      <w:r>
        <w:t>Is a school district required to distribute any portion of the moneys received as a result of the distribution in subsection (9) directly to the schools of the district that are not charter schools?</w:t>
      </w:r>
    </w:p>
    <w:p w:rsidR="00DC05E8" w:rsidRDefault="00DC05E8" w:rsidP="00DC05E8">
      <w:pPr>
        <w:pStyle w:val="ListParagraph"/>
        <w:numPr>
          <w:ilvl w:val="0"/>
          <w:numId w:val="6"/>
        </w:numPr>
      </w:pPr>
      <w:r>
        <w:t xml:space="preserve">Under </w:t>
      </w:r>
      <w:r w:rsidR="00C61401">
        <w:t xml:space="preserve">paragraph (d) of subsection (9) </w:t>
      </w:r>
      <w:r>
        <w:t xml:space="preserve">of the </w:t>
      </w:r>
      <w:r w:rsidR="00507AFA">
        <w:t>draft</w:t>
      </w:r>
      <w:r>
        <w:t>, moneys are distributed to the state charter school institute. Is the institute required to distribute those moneys to</w:t>
      </w:r>
      <w:r w:rsidR="00850993">
        <w:t xml:space="preserve"> the institute charter schools?</w:t>
      </w:r>
      <w:r>
        <w:t xml:space="preserve"> If so, what portion must the institute distribute</w:t>
      </w:r>
      <w:r w:rsidR="009A762E">
        <w:t>,</w:t>
      </w:r>
      <w:r>
        <w:t xml:space="preserve"> and how is each institute charter school's share calculated?</w:t>
      </w:r>
    </w:p>
    <w:p w:rsidR="00DC05E8" w:rsidRDefault="00C61401" w:rsidP="00DC05E8">
      <w:pPr>
        <w:pStyle w:val="ListParagraph"/>
        <w:numPr>
          <w:ilvl w:val="0"/>
          <w:numId w:val="6"/>
        </w:numPr>
      </w:pPr>
      <w:r>
        <w:t>Paragraph (e) of s</w:t>
      </w:r>
      <w:r w:rsidR="00DC05E8">
        <w:t xml:space="preserve">ubsection (9) gives each school district and </w:t>
      </w:r>
      <w:proofErr w:type="gramStart"/>
      <w:r w:rsidR="00DC05E8">
        <w:t>each institute charter school discretion</w:t>
      </w:r>
      <w:proofErr w:type="gramEnd"/>
      <w:r w:rsidR="00DC05E8">
        <w:t xml:space="preserve"> to use the moneys received from the K-12 education fund to address "local needs to improve the education of children in Colorado public schools…." Is there any limitation on the manner in which or the purposes for which a school district or an institute charter school can use these moneys? Is it the proponents' intent that the General Assembly would enact implementing </w:t>
      </w:r>
      <w:r w:rsidR="00214BFD">
        <w:t>legislation</w:t>
      </w:r>
      <w:r w:rsidR="00DC05E8">
        <w:t xml:space="preserve"> to address a school district's or the institute charter school's use of the moneys distributed pursuant to subsection (9) of the </w:t>
      </w:r>
      <w:r w:rsidR="00507AFA">
        <w:t>draft</w:t>
      </w:r>
      <w:r w:rsidR="00DC05E8">
        <w:t>?</w:t>
      </w:r>
    </w:p>
    <w:p w:rsidR="00DC05E8" w:rsidRDefault="00DC05E8" w:rsidP="00DC05E8">
      <w:pPr>
        <w:pStyle w:val="ListParagraph"/>
        <w:numPr>
          <w:ilvl w:val="0"/>
          <w:numId w:val="6"/>
        </w:numPr>
      </w:pPr>
      <w:r>
        <w:t xml:space="preserve">Section 2 of article IX of the </w:t>
      </w:r>
      <w:r w:rsidR="007A196A">
        <w:t>Colorado</w:t>
      </w:r>
      <w:r>
        <w:t xml:space="preserve"> constitution requires the General Assembly to establish and maintain a thorough and uniform system of free </w:t>
      </w:r>
      <w:r>
        <w:lastRenderedPageBreak/>
        <w:t xml:space="preserve">public schools throughout the state. Is it the proponents' intent that the moneys distributed to school districts and the state charter school </w:t>
      </w:r>
      <w:proofErr w:type="gramStart"/>
      <w:r>
        <w:t xml:space="preserve">institute </w:t>
      </w:r>
      <w:r w:rsidR="00450754">
        <w:t>under</w:t>
      </w:r>
      <w:r>
        <w:t xml:space="preserve"> the </w:t>
      </w:r>
      <w:r w:rsidR="00507AFA">
        <w:t>draft</w:t>
      </w:r>
      <w:r>
        <w:t xml:space="preserve"> are</w:t>
      </w:r>
      <w:proofErr w:type="gramEnd"/>
      <w:r>
        <w:t xml:space="preserve"> part of the maintenance of the thorough and uniform system of free public schools throughout the state?</w:t>
      </w:r>
    </w:p>
    <w:p w:rsidR="00DC05E8" w:rsidRPr="00D84BE2" w:rsidRDefault="00DC05E8" w:rsidP="00DC05E8">
      <w:pPr>
        <w:pStyle w:val="ListParagraph"/>
        <w:numPr>
          <w:ilvl w:val="0"/>
          <w:numId w:val="6"/>
        </w:numPr>
      </w:pPr>
      <w:r>
        <w:t xml:space="preserve">What, if any, is the relationship between the K-12 education fund and the state education fund created in section 17 of article IX of the </w:t>
      </w:r>
      <w:r w:rsidR="009A762E">
        <w:t>Colorado</w:t>
      </w:r>
      <w:r>
        <w:t xml:space="preserve"> constitution? Does the General Assembly have authority to appropriate moneys from or to the K-12 education fund?</w:t>
      </w:r>
    </w:p>
    <w:p w:rsidR="00CC4AC2" w:rsidRPr="00D84BE2" w:rsidRDefault="00CC4AC2" w:rsidP="00DC05E8">
      <w:pPr>
        <w:pStyle w:val="ListParagraph"/>
        <w:numPr>
          <w:ilvl w:val="0"/>
          <w:numId w:val="6"/>
        </w:numPr>
      </w:pPr>
      <w:r w:rsidRPr="00D84BE2">
        <w:t xml:space="preserve">What does the term </w:t>
      </w:r>
      <w:r w:rsidR="00AA1FDE" w:rsidRPr="00D84BE2">
        <w:t>"</w:t>
      </w:r>
      <w:r w:rsidRPr="00D84BE2">
        <w:t xml:space="preserve">all tax and fee revenues attributable to the operation of </w:t>
      </w:r>
      <w:r w:rsidR="00F45210" w:rsidRPr="00D84BE2">
        <w:t>this section 17</w:t>
      </w:r>
      <w:r w:rsidRPr="00D84BE2">
        <w:t>,</w:t>
      </w:r>
      <w:r w:rsidR="00AA1FDE" w:rsidRPr="00D84BE2">
        <w:t>"</w:t>
      </w:r>
      <w:r w:rsidRPr="00D84BE2">
        <w:t xml:space="preserve"> as used in subsection </w:t>
      </w:r>
      <w:r w:rsidR="00573690" w:rsidRPr="00D84BE2">
        <w:t>(</w:t>
      </w:r>
      <w:r w:rsidR="00BC31BA" w:rsidRPr="00D84BE2">
        <w:t>10</w:t>
      </w:r>
      <w:r w:rsidR="00573690" w:rsidRPr="00D84BE2">
        <w:t>)</w:t>
      </w:r>
      <w:r w:rsidRPr="00D84BE2">
        <w:t xml:space="preserve">, mean? </w:t>
      </w:r>
      <w:r w:rsidR="00DD2BB8" w:rsidRPr="00D84BE2">
        <w:t>For example d</w:t>
      </w:r>
      <w:r w:rsidRPr="00D84BE2">
        <w:t xml:space="preserve">oes this include revenues on drinks and food purchased by </w:t>
      </w:r>
      <w:r w:rsidR="00BC31BA" w:rsidRPr="00D84BE2">
        <w:t>video lottery terminal user</w:t>
      </w:r>
      <w:r w:rsidR="00F45210" w:rsidRPr="00D84BE2">
        <w:t>s</w:t>
      </w:r>
      <w:r w:rsidRPr="00D84BE2">
        <w:t xml:space="preserve">, or is this limited only to the </w:t>
      </w:r>
      <w:r w:rsidR="00BC31BA" w:rsidRPr="00D84BE2">
        <w:t>net VLT</w:t>
      </w:r>
      <w:r w:rsidR="00F45210" w:rsidRPr="00D84BE2">
        <w:t xml:space="preserve"> </w:t>
      </w:r>
      <w:r w:rsidRPr="00D84BE2">
        <w:t xml:space="preserve">proceeds </w:t>
      </w:r>
      <w:r w:rsidR="00F45210" w:rsidRPr="00D84BE2">
        <w:t xml:space="preserve">and initial one-time payments </w:t>
      </w:r>
      <w:r w:rsidRPr="00D84BE2">
        <w:t>collected by the state treasure</w:t>
      </w:r>
      <w:r w:rsidR="00DD2BB8" w:rsidRPr="00D84BE2">
        <w:t>r according to subsection</w:t>
      </w:r>
      <w:r w:rsidR="00BC31BA" w:rsidRPr="00D84BE2">
        <w:t>s</w:t>
      </w:r>
      <w:r w:rsidR="00DD2BB8" w:rsidRPr="00D84BE2">
        <w:t xml:space="preserve"> (</w:t>
      </w:r>
      <w:r w:rsidR="00BC31BA" w:rsidRPr="00D84BE2">
        <w:t>7</w:t>
      </w:r>
      <w:r w:rsidR="00DD2BB8" w:rsidRPr="00D84BE2">
        <w:t>)</w:t>
      </w:r>
      <w:r w:rsidR="00BC31BA" w:rsidRPr="00D84BE2">
        <w:t xml:space="preserve"> and (8)</w:t>
      </w:r>
      <w:r w:rsidR="00DD2BB8" w:rsidRPr="00D84BE2">
        <w:t xml:space="preserve">? </w:t>
      </w:r>
      <w:r w:rsidRPr="00D84BE2">
        <w:t xml:space="preserve">If the </w:t>
      </w:r>
      <w:r w:rsidR="004A0804" w:rsidRPr="00D84BE2">
        <w:t>term is limited only to the net</w:t>
      </w:r>
      <w:r w:rsidRPr="00D84BE2">
        <w:t xml:space="preserve"> VLT proceeds </w:t>
      </w:r>
      <w:r w:rsidR="00BC31BA" w:rsidRPr="00D84BE2">
        <w:t xml:space="preserve">and initial one-time payments </w:t>
      </w:r>
      <w:r w:rsidRPr="00D84BE2">
        <w:t xml:space="preserve">collected by the state treasurer, would you consider changing this to </w:t>
      </w:r>
      <w:r w:rsidR="00AA1FDE" w:rsidRPr="00D84BE2">
        <w:t>"</w:t>
      </w:r>
      <w:r w:rsidRPr="00D84BE2">
        <w:t>all tax and fee revenues derived from net VLT proceeds</w:t>
      </w:r>
      <w:r w:rsidR="00BC31BA" w:rsidRPr="00D84BE2">
        <w:t xml:space="preserve"> and</w:t>
      </w:r>
      <w:r w:rsidRPr="00D84BE2">
        <w:t xml:space="preserve"> </w:t>
      </w:r>
      <w:r w:rsidR="00BC31BA" w:rsidRPr="00D84BE2">
        <w:t xml:space="preserve">initial one-time payments </w:t>
      </w:r>
      <w:r w:rsidRPr="00D84BE2">
        <w:t>collected by the state treasurer</w:t>
      </w:r>
      <w:r w:rsidR="00AA1FDE" w:rsidRPr="00D84BE2">
        <w:t>"</w:t>
      </w:r>
      <w:r w:rsidRPr="00D84BE2">
        <w:t>?</w:t>
      </w:r>
    </w:p>
    <w:sectPr w:rsidR="00CC4AC2" w:rsidRPr="00D84BE2" w:rsidSect="005A2902">
      <w:footerReference w:type="default" r:id="rId8"/>
      <w:headerReference w:type="first" r:id="rId9"/>
      <w:footerReference w:type="firs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4E1" w:rsidRDefault="00B064E1" w:rsidP="00245641">
      <w:r>
        <w:separator/>
      </w:r>
    </w:p>
  </w:endnote>
  <w:endnote w:type="continuationSeparator" w:id="0">
    <w:p w:rsidR="00B064E1" w:rsidRDefault="00B064E1" w:rsidP="00245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embedRegular r:id="rId1" w:fontKey="{5DB1C13D-F574-4442-89CF-FC63FBA663F6}"/>
    <w:embedBold r:id="rId2" w:fontKey="{8DF0486D-889B-489E-B2BB-A13894405974}"/>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embedRegular r:id="rId3" w:fontKey="{74904A18-0336-4CB1-805C-EA8B55EA8242}"/>
    <w:embedBold r:id="rId4" w:fontKey="{49CC5CAB-349B-4574-999F-129A37A2E8E5}"/>
  </w:font>
  <w:font w:name="CopprplGoth Bd BT">
    <w:panose1 w:val="020E07050202030204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Pr="00AB10A3" w:rsidRDefault="0039675B" w:rsidP="00D13282">
    <w:pPr>
      <w:pStyle w:val="Footer"/>
      <w:spacing w:after="120"/>
      <w:jc w:val="center"/>
      <w:rPr>
        <w:rFonts w:ascii="Times New Roman" w:hAnsi="Times New Roman"/>
      </w:rPr>
    </w:pPr>
    <w:sdt>
      <w:sdtPr>
        <w:id w:val="-1669238322"/>
        <w:docPartObj>
          <w:docPartGallery w:val="Page Numbers (Top of Page)"/>
          <w:docPartUnique/>
        </w:docPartObj>
      </w:sdtPr>
      <w:sdtEndPr>
        <w:rPr>
          <w:rFonts w:ascii="Times New Roman" w:hAnsi="Times New Roman"/>
        </w:rPr>
      </w:sdtEndPr>
      <w:sdtContent>
        <w:r w:rsidR="00A627FE" w:rsidRPr="00AB10A3">
          <w:rPr>
            <w:rFonts w:ascii="Times New Roman" w:hAnsi="Times New Roman"/>
          </w:rPr>
          <w:t xml:space="preserve">Page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PAGE </w:instrText>
        </w:r>
        <w:r w:rsidR="00A627FE" w:rsidRPr="00AB10A3">
          <w:rPr>
            <w:rFonts w:ascii="Times New Roman" w:hAnsi="Times New Roman"/>
            <w:bCs/>
            <w:sz w:val="24"/>
            <w:szCs w:val="24"/>
          </w:rPr>
          <w:fldChar w:fldCharType="separate"/>
        </w:r>
        <w:r>
          <w:rPr>
            <w:rFonts w:ascii="Times New Roman" w:hAnsi="Times New Roman"/>
            <w:bCs/>
            <w:noProof/>
          </w:rPr>
          <w:t>13</w:t>
        </w:r>
        <w:r w:rsidR="00A627FE" w:rsidRPr="00AB10A3">
          <w:rPr>
            <w:rFonts w:ascii="Times New Roman" w:hAnsi="Times New Roman"/>
            <w:bCs/>
            <w:sz w:val="24"/>
            <w:szCs w:val="24"/>
          </w:rPr>
          <w:fldChar w:fldCharType="end"/>
        </w:r>
        <w:r w:rsidR="00A627FE" w:rsidRPr="00AB10A3">
          <w:rPr>
            <w:rFonts w:ascii="Times New Roman" w:hAnsi="Times New Roman"/>
          </w:rPr>
          <w:t xml:space="preserve"> of </w:t>
        </w:r>
        <w:r w:rsidR="00A627FE" w:rsidRPr="00AB10A3">
          <w:rPr>
            <w:rFonts w:ascii="Times New Roman" w:hAnsi="Times New Roman"/>
            <w:bCs/>
            <w:sz w:val="24"/>
            <w:szCs w:val="24"/>
          </w:rPr>
          <w:fldChar w:fldCharType="begin"/>
        </w:r>
        <w:r w:rsidR="00A627FE" w:rsidRPr="00AB10A3">
          <w:rPr>
            <w:rFonts w:ascii="Times New Roman" w:hAnsi="Times New Roman"/>
            <w:bCs/>
          </w:rPr>
          <w:instrText xml:space="preserve"> NUMPAGES  </w:instrText>
        </w:r>
        <w:r w:rsidR="00A627FE" w:rsidRPr="00AB10A3">
          <w:rPr>
            <w:rFonts w:ascii="Times New Roman" w:hAnsi="Times New Roman"/>
            <w:bCs/>
            <w:sz w:val="24"/>
            <w:szCs w:val="24"/>
          </w:rPr>
          <w:fldChar w:fldCharType="separate"/>
        </w:r>
        <w:r>
          <w:rPr>
            <w:rFonts w:ascii="Times New Roman" w:hAnsi="Times New Roman"/>
            <w:bCs/>
            <w:noProof/>
          </w:rPr>
          <w:t>13</w:t>
        </w:r>
        <w:r w:rsidR="00A627FE" w:rsidRPr="00AB10A3">
          <w:rPr>
            <w:rFonts w:ascii="Times New Roman" w:hAnsi="Times New Roman"/>
            <w:bCs/>
            <w:sz w:val="24"/>
            <w:szCs w:val="24"/>
          </w:rPr>
          <w:fldChar w:fldCharType="end"/>
        </w:r>
      </w:sdtContent>
    </w:sdt>
  </w:p>
  <w:p w:rsidR="00D13282" w:rsidRPr="00D13282" w:rsidRDefault="005A2902" w:rsidP="00D13282">
    <w:pPr>
      <w:pStyle w:val="Footer"/>
      <w:spacing w:after="0"/>
      <w:rPr>
        <w:rFonts w:ascii="Times New Roman" w:hAnsi="Times New Roman" w:cs="Times New Roman"/>
      </w:rPr>
    </w:pPr>
    <w:r w:rsidRPr="005A2902">
      <w:rPr>
        <w:rFonts w:ascii="Times New Roman" w:hAnsi="Times New Roman" w:cs="Times New Roman"/>
        <w:sz w:val="16"/>
        <w:szCs w:val="16"/>
      </w:rPr>
      <w:fldChar w:fldCharType="begin"/>
    </w:r>
    <w:r w:rsidRPr="005A2902">
      <w:rPr>
        <w:rFonts w:ascii="Times New Roman" w:hAnsi="Times New Roman" w:cs="Times New Roman"/>
        <w:sz w:val="16"/>
        <w:szCs w:val="16"/>
      </w:rPr>
      <w:instrText xml:space="preserve"> FILENAME  \* Upper \p  \* MERGEFORMAT </w:instrText>
    </w:r>
    <w:r w:rsidRPr="005A2902">
      <w:rPr>
        <w:rFonts w:ascii="Times New Roman" w:hAnsi="Times New Roman" w:cs="Times New Roman"/>
        <w:sz w:val="16"/>
        <w:szCs w:val="16"/>
      </w:rPr>
      <w:fldChar w:fldCharType="separate"/>
    </w:r>
    <w:r w:rsidR="0039675B">
      <w:rPr>
        <w:rFonts w:ascii="Times New Roman" w:hAnsi="Times New Roman" w:cs="Times New Roman"/>
        <w:noProof/>
        <w:sz w:val="16"/>
        <w:szCs w:val="16"/>
      </w:rPr>
      <w:t>S:\PUBLIC\BALLOT\2013-2014CYCLE\2014REV&amp;COMMEMOS\2013-2014 #80.DOCX</w:t>
    </w:r>
    <w:r w:rsidRPr="005A2902">
      <w:rPr>
        <w:rFonts w:ascii="Times New Roman" w:hAnsi="Times New Roman" w:cs="Times New Roman"/>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E" w:rsidRDefault="00A627FE">
    <w:pPr>
      <w:pStyle w:val="Footer"/>
      <w:jc w:val="center"/>
    </w:pPr>
  </w:p>
  <w:p w:rsidR="00A627FE" w:rsidRDefault="00A627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4E1" w:rsidRDefault="00B064E1" w:rsidP="00245641">
      <w:r>
        <w:separator/>
      </w:r>
    </w:p>
  </w:footnote>
  <w:footnote w:type="continuationSeparator" w:id="0">
    <w:p w:rsidR="00B064E1" w:rsidRDefault="00B064E1" w:rsidP="002456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6FF" w:rsidRPr="00D0562A" w:rsidRDefault="004926FF" w:rsidP="004926FF">
    <w:r>
      <w:rPr>
        <w:noProof/>
      </w:rPr>
      <mc:AlternateContent>
        <mc:Choice Requires="wps">
          <w:drawing>
            <wp:anchor distT="0" distB="0" distL="114300" distR="114300" simplePos="0" relativeHeight="251662336" behindDoc="0" locked="1" layoutInCell="1" allowOverlap="1" wp14:anchorId="24D5F499" wp14:editId="3F1563A1">
              <wp:simplePos x="0" y="0"/>
              <wp:positionH relativeFrom="page">
                <wp:posOffset>5029200</wp:posOffset>
              </wp:positionH>
              <wp:positionV relativeFrom="page">
                <wp:posOffset>1095375</wp:posOffset>
              </wp:positionV>
              <wp:extent cx="2105025" cy="12763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76350"/>
                      </a:xfrm>
                      <a:prstGeom prst="rect">
                        <a:avLst/>
                      </a:prstGeom>
                      <a:solidFill>
                        <a:srgbClr val="FFFFFF"/>
                      </a:solidFill>
                      <a:ln w="9525">
                        <a:noFill/>
                        <a:miter lim="800000"/>
                        <a:headEnd/>
                        <a:tailEnd/>
                      </a:ln>
                    </wps:spPr>
                    <wps:txb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6pt;margin-top:86.25pt;width:165.75pt;height:10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" stroked="f">
              <v:textbox>
                <w:txbxContent>
                  <w:p w:rsidR="00FF4DA9"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FF4DA9">
                      <w:rPr>
                        <w:rFonts w:ascii="Arial" w:hAnsi="Arial" w:cs="Arial"/>
                        <w:bCs/>
                        <w:sz w:val="18"/>
                        <w:szCs w:val="18"/>
                      </w:rPr>
                      <w:t xml:space="preserve">Dan L. </w:t>
                    </w:r>
                    <w:proofErr w:type="spellStart"/>
                    <w:r w:rsidR="00FF4DA9">
                      <w:rPr>
                        <w:rFonts w:ascii="Arial" w:hAnsi="Arial" w:cs="Arial"/>
                        <w:bCs/>
                        <w:sz w:val="18"/>
                        <w:szCs w:val="18"/>
                      </w:rPr>
                      <w:t>Cartin</w:t>
                    </w:r>
                    <w:proofErr w:type="spellEnd"/>
                    <w:r w:rsidR="00FF4DA9">
                      <w:rPr>
                        <w:rFonts w:ascii="Arial" w:hAnsi="Arial" w:cs="Arial"/>
                        <w:bCs/>
                        <w:sz w:val="18"/>
                        <w:szCs w:val="18"/>
                      </w:rPr>
                      <w:t>, Director</w:t>
                    </w:r>
                    <w:r w:rsidR="00FF4DA9">
                      <w:rPr>
                        <w:rFonts w:ascii="Arial" w:hAnsi="Arial" w:cs="Arial"/>
                        <w:bCs/>
                        <w:sz w:val="18"/>
                        <w:szCs w:val="18"/>
                      </w:rPr>
                      <w:br/>
                    </w:r>
                    <w:r>
                      <w:rPr>
                        <w:rFonts w:ascii="Arial" w:hAnsi="Arial" w:cs="Arial"/>
                        <w:bCs/>
                        <w:sz w:val="18"/>
                        <w:szCs w:val="18"/>
                      </w:rPr>
                      <w:tab/>
                    </w:r>
                    <w:r w:rsidR="00FF4DA9">
                      <w:rPr>
                        <w:rFonts w:ascii="Arial" w:hAnsi="Arial" w:cs="Arial"/>
                        <w:bCs/>
                        <w:sz w:val="18"/>
                        <w:szCs w:val="18"/>
                      </w:rPr>
                      <w:t>Office of Legislative Legal Services</w:t>
                    </w:r>
                  </w:p>
                  <w:p w:rsidR="004926FF" w:rsidRPr="00FF4DA9" w:rsidRDefault="00FF4DA9" w:rsidP="00B930E3">
                    <w:pPr>
                      <w:tabs>
                        <w:tab w:val="center" w:pos="1440"/>
                      </w:tabs>
                      <w:jc w:val="left"/>
                      <w:rPr>
                        <w:rFonts w:ascii="CopprplGoth Bd BT" w:hAnsi="CopprplGoth Bd BT"/>
                        <w:sz w:val="16"/>
                        <w:szCs w:val="16"/>
                      </w:rPr>
                    </w:pPr>
                    <w:r w:rsidRPr="00E0030A">
                      <w:rPr>
                        <w:rFonts w:ascii="Arial" w:hAnsi="Arial" w:cs="Arial"/>
                        <w:b/>
                        <w:sz w:val="16"/>
                        <w:szCs w:val="16"/>
                      </w:rPr>
                      <w:t>Office of Legislative Legal Services</w:t>
                    </w:r>
                    <w:r w:rsidRPr="00E0030A">
                      <w:rPr>
                        <w:rFonts w:ascii="Arial" w:hAnsi="Arial" w:cs="Arial"/>
                        <w:b/>
                        <w:sz w:val="16"/>
                        <w:szCs w:val="16"/>
                      </w:rPr>
                      <w:br/>
                    </w:r>
                    <w:r w:rsidR="00B930E3">
                      <w:rPr>
                        <w:rFonts w:ascii="Arial" w:hAnsi="Arial" w:cs="Arial"/>
                        <w:sz w:val="16"/>
                        <w:szCs w:val="16"/>
                      </w:rPr>
                      <w:tab/>
                    </w:r>
                    <w:r w:rsidRPr="00FF4DA9">
                      <w:rPr>
                        <w:rFonts w:ascii="Arial" w:hAnsi="Arial" w:cs="Arial"/>
                        <w:sz w:val="16"/>
                        <w:szCs w:val="16"/>
                      </w:rPr>
                      <w:t>091 State Capitol Building</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Denver, Colorado 80203-1782</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Telephone (303) 866-2045</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Facsimile (303) 866-4157</w:t>
                    </w:r>
                    <w:r w:rsidRPr="00FF4DA9">
                      <w:rPr>
                        <w:rFonts w:ascii="Arial" w:hAnsi="Arial" w:cs="Arial"/>
                        <w:sz w:val="16"/>
                        <w:szCs w:val="16"/>
                      </w:rPr>
                      <w:br/>
                    </w:r>
                    <w:r w:rsidR="00B930E3">
                      <w:rPr>
                        <w:rFonts w:ascii="Arial" w:hAnsi="Arial" w:cs="Arial"/>
                        <w:sz w:val="16"/>
                        <w:szCs w:val="16"/>
                      </w:rPr>
                      <w:tab/>
                    </w:r>
                    <w:r w:rsidRPr="00FF4DA9">
                      <w:rPr>
                        <w:rFonts w:ascii="Arial" w:hAnsi="Arial" w:cs="Arial"/>
                        <w:sz w:val="16"/>
                        <w:szCs w:val="16"/>
                      </w:rPr>
                      <w:t>E-Mail: ols.ga@state.co.us</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329BED5B" wp14:editId="22ED9C0B">
              <wp:simplePos x="0" y="0"/>
              <wp:positionH relativeFrom="page">
                <wp:posOffset>800100</wp:posOffset>
              </wp:positionH>
              <wp:positionV relativeFrom="page">
                <wp:posOffset>1095375</wp:posOffset>
              </wp:positionV>
              <wp:extent cx="2011680" cy="1325880"/>
              <wp:effectExtent l="0" t="0" r="762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1325880"/>
                      </a:xfrm>
                      <a:prstGeom prst="rect">
                        <a:avLst/>
                      </a:prstGeom>
                      <a:solidFill>
                        <a:srgbClr val="FFFFFF"/>
                      </a:solidFill>
                      <a:ln w="9525">
                        <a:noFill/>
                        <a:miter lim="800000"/>
                        <a:headEnd/>
                        <a:tailEnd/>
                      </a:ln>
                    </wps:spPr>
                    <wps:txb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3pt;margin-top:86.25pt;width:158.4pt;height:104.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" stroked="f">
              <v:textbox>
                <w:txbxContent>
                  <w:p w:rsidR="007905EC" w:rsidRDefault="00B930E3" w:rsidP="00B930E3">
                    <w:pPr>
                      <w:tabs>
                        <w:tab w:val="center" w:pos="1440"/>
                      </w:tabs>
                      <w:jc w:val="left"/>
                      <w:rPr>
                        <w:rFonts w:ascii="Arial" w:hAnsi="Arial" w:cs="Arial"/>
                        <w:bCs/>
                        <w:sz w:val="18"/>
                        <w:szCs w:val="18"/>
                      </w:rPr>
                    </w:pPr>
                    <w:r>
                      <w:rPr>
                        <w:rFonts w:ascii="Arial" w:hAnsi="Arial" w:cs="Arial"/>
                        <w:bCs/>
                        <w:sz w:val="18"/>
                        <w:szCs w:val="18"/>
                      </w:rPr>
                      <w:tab/>
                    </w:r>
                    <w:r w:rsidR="007905EC">
                      <w:rPr>
                        <w:rFonts w:ascii="Arial" w:hAnsi="Arial" w:cs="Arial"/>
                        <w:bCs/>
                        <w:sz w:val="18"/>
                        <w:szCs w:val="18"/>
                      </w:rPr>
                      <w:t xml:space="preserve">Mike </w:t>
                    </w:r>
                    <w:proofErr w:type="spellStart"/>
                    <w:r w:rsidR="007905EC">
                      <w:rPr>
                        <w:rFonts w:ascii="Arial" w:hAnsi="Arial" w:cs="Arial"/>
                        <w:bCs/>
                        <w:sz w:val="18"/>
                        <w:szCs w:val="18"/>
                      </w:rPr>
                      <w:t>Mauer</w:t>
                    </w:r>
                    <w:proofErr w:type="spellEnd"/>
                    <w:r w:rsidR="007905EC">
                      <w:rPr>
                        <w:rFonts w:ascii="Arial" w:hAnsi="Arial" w:cs="Arial"/>
                        <w:bCs/>
                        <w:sz w:val="18"/>
                        <w:szCs w:val="18"/>
                      </w:rPr>
                      <w:t>, Director</w:t>
                    </w:r>
                    <w:r w:rsidR="007905EC">
                      <w:rPr>
                        <w:rFonts w:ascii="Arial" w:hAnsi="Arial" w:cs="Arial"/>
                        <w:bCs/>
                        <w:sz w:val="18"/>
                        <w:szCs w:val="18"/>
                      </w:rPr>
                      <w:br/>
                    </w:r>
                    <w:r>
                      <w:rPr>
                        <w:rFonts w:ascii="Arial" w:hAnsi="Arial" w:cs="Arial"/>
                        <w:bCs/>
                        <w:sz w:val="18"/>
                        <w:szCs w:val="18"/>
                      </w:rPr>
                      <w:tab/>
                    </w:r>
                    <w:r w:rsidR="007905EC">
                      <w:rPr>
                        <w:rFonts w:ascii="Arial" w:hAnsi="Arial" w:cs="Arial"/>
                        <w:bCs/>
                        <w:sz w:val="18"/>
                        <w:szCs w:val="18"/>
                      </w:rPr>
                      <w:t>Legislative Council Staff</w:t>
                    </w:r>
                  </w:p>
                  <w:p w:rsidR="007905EC" w:rsidRPr="00FF4DA9" w:rsidRDefault="00B930E3" w:rsidP="00B930E3">
                    <w:pPr>
                      <w:tabs>
                        <w:tab w:val="center" w:pos="1440"/>
                      </w:tabs>
                      <w:jc w:val="left"/>
                      <w:rPr>
                        <w:rFonts w:ascii="Arial" w:hAnsi="Arial" w:cs="Arial"/>
                        <w:sz w:val="16"/>
                        <w:szCs w:val="16"/>
                      </w:rPr>
                    </w:pPr>
                    <w:r>
                      <w:rPr>
                        <w:rFonts w:ascii="Arial" w:hAnsi="Arial" w:cs="Arial"/>
                        <w:b/>
                        <w:sz w:val="16"/>
                        <w:szCs w:val="16"/>
                      </w:rPr>
                      <w:tab/>
                    </w:r>
                    <w:r w:rsidR="007905EC" w:rsidRPr="00E0030A">
                      <w:rPr>
                        <w:rFonts w:ascii="Arial" w:hAnsi="Arial" w:cs="Arial"/>
                        <w:b/>
                        <w:sz w:val="16"/>
                        <w:szCs w:val="16"/>
                      </w:rPr>
                      <w:t>Colorado Legislative Council</w:t>
                    </w:r>
                    <w:r w:rsidR="007905EC" w:rsidRPr="00E0030A">
                      <w:rPr>
                        <w:rFonts w:ascii="Arial" w:hAnsi="Arial" w:cs="Arial"/>
                        <w:b/>
                        <w:sz w:val="16"/>
                        <w:szCs w:val="16"/>
                      </w:rPr>
                      <w:br/>
                    </w:r>
                    <w:r>
                      <w:rPr>
                        <w:rFonts w:ascii="Arial" w:hAnsi="Arial" w:cs="Arial"/>
                        <w:sz w:val="16"/>
                        <w:szCs w:val="16"/>
                      </w:rPr>
                      <w:tab/>
                      <w:t>0</w:t>
                    </w:r>
                    <w:r w:rsidR="007905EC" w:rsidRPr="00FF4DA9">
                      <w:rPr>
                        <w:rFonts w:ascii="Arial" w:hAnsi="Arial" w:cs="Arial"/>
                        <w:sz w:val="16"/>
                        <w:szCs w:val="16"/>
                      </w:rPr>
                      <w:t>29 State Capitol Building</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Denver, Colorado 80203-1784</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Telephone (303) 866-3521</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Facsimile (303) 866-3855</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TDD (303) 866-3472</w:t>
                    </w:r>
                    <w:r w:rsidR="007905EC" w:rsidRPr="00FF4DA9">
                      <w:rPr>
                        <w:rFonts w:ascii="Arial" w:hAnsi="Arial" w:cs="Arial"/>
                        <w:sz w:val="16"/>
                        <w:szCs w:val="16"/>
                      </w:rPr>
                      <w:br/>
                    </w:r>
                    <w:r>
                      <w:rPr>
                        <w:rFonts w:ascii="Arial" w:hAnsi="Arial" w:cs="Arial"/>
                        <w:sz w:val="16"/>
                        <w:szCs w:val="16"/>
                      </w:rPr>
                      <w:tab/>
                    </w:r>
                    <w:r w:rsidR="007905EC" w:rsidRPr="00FF4DA9">
                      <w:rPr>
                        <w:rFonts w:ascii="Arial" w:hAnsi="Arial" w:cs="Arial"/>
                        <w:sz w:val="16"/>
                        <w:szCs w:val="16"/>
                      </w:rPr>
                      <w:t>E-Mail: lcs.ga@state.c</w:t>
                    </w:r>
                    <w:r w:rsidR="00FF4DA9" w:rsidRPr="00FF4DA9">
                      <w:rPr>
                        <w:rFonts w:ascii="Arial" w:hAnsi="Arial" w:cs="Arial"/>
                        <w:sz w:val="16"/>
                        <w:szCs w:val="16"/>
                      </w:rPr>
                      <w:t>o.us</w:t>
                    </w:r>
                  </w:p>
                </w:txbxContent>
              </v:textbox>
              <w10:wrap anchorx="page" anchory="page"/>
              <w10:anchorlock/>
            </v:shape>
          </w:pict>
        </mc:Fallback>
      </mc:AlternateContent>
    </w:r>
    <w:r>
      <w:rPr>
        <w:noProof/>
      </w:rPr>
      <mc:AlternateContent>
        <mc:Choice Requires="wps">
          <w:drawing>
            <wp:anchor distT="0" distB="0" distL="114300" distR="114300" simplePos="0" relativeHeight="251659264" behindDoc="0" locked="1" layoutInCell="1" allowOverlap="1" wp14:anchorId="10881FA0" wp14:editId="5131F77E">
              <wp:simplePos x="0" y="0"/>
              <wp:positionH relativeFrom="page">
                <wp:align>center</wp:align>
              </wp:positionH>
              <wp:positionV relativeFrom="page">
                <wp:posOffset>191770</wp:posOffset>
              </wp:positionV>
              <wp:extent cx="4617720" cy="8286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828675"/>
                      </a:xfrm>
                      <a:prstGeom prst="rect">
                        <a:avLst/>
                      </a:prstGeom>
                      <a:solidFill>
                        <a:srgbClr val="FFFFFF"/>
                      </a:solidFill>
                      <a:ln w="9525">
                        <a:noFill/>
                        <a:miter lim="800000"/>
                        <a:headEnd/>
                        <a:tailEnd/>
                      </a:ln>
                    </wps:spPr>
                    <wps:txb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15.1pt;width:363.6pt;height:65.2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" stroked="f">
              <v:textbox>
                <w:txbxContent>
                  <w:p w:rsidR="007905EC" w:rsidRPr="007905EC" w:rsidRDefault="007905EC" w:rsidP="00FF4DA9">
                    <w:pPr>
                      <w:jc w:val="center"/>
                      <w:rPr>
                        <w:rFonts w:ascii="Arial" w:hAnsi="Arial" w:cs="Arial"/>
                        <w:b/>
                        <w:sz w:val="40"/>
                        <w:szCs w:val="40"/>
                      </w:rPr>
                    </w:pPr>
                    <w:r w:rsidRPr="007905EC">
                      <w:rPr>
                        <w:rFonts w:ascii="Arial" w:hAnsi="Arial" w:cs="Arial"/>
                        <w:b/>
                        <w:sz w:val="40"/>
                        <w:szCs w:val="40"/>
                      </w:rPr>
                      <w:t>STATE OF COLORADO</w:t>
                    </w:r>
                  </w:p>
                  <w:p w:rsidR="004926FF" w:rsidRPr="00FF3750" w:rsidRDefault="004926FF" w:rsidP="004926FF">
                    <w:pPr>
                      <w:jc w:val="center"/>
                      <w:rPr>
                        <w:rFonts w:ascii="Arial" w:hAnsi="Arial" w:cs="Arial"/>
                        <w:b/>
                        <w:sz w:val="28"/>
                        <w:szCs w:val="28"/>
                      </w:rPr>
                    </w:pPr>
                    <w:r w:rsidRPr="00FF3750">
                      <w:rPr>
                        <w:rFonts w:ascii="Arial" w:hAnsi="Arial" w:cs="Arial"/>
                        <w:b/>
                        <w:sz w:val="28"/>
                        <w:szCs w:val="28"/>
                      </w:rPr>
                      <w:t>Colorado General Assembly</w:t>
                    </w:r>
                  </w:p>
                </w:txbxContent>
              </v:textbox>
              <w10:wrap anchorx="page" anchory="page"/>
              <w10:anchorlock/>
            </v:shape>
          </w:pict>
        </mc:Fallback>
      </mc:AlternateContent>
    </w:r>
    <w:r>
      <w:rPr>
        <w:noProof/>
      </w:rPr>
      <w:drawing>
        <wp:anchor distT="0" distB="0" distL="114300" distR="114300" simplePos="0" relativeHeight="251660288" behindDoc="0" locked="1" layoutInCell="1" allowOverlap="1" wp14:anchorId="04F089B9" wp14:editId="1AE035BB">
          <wp:simplePos x="0" y="0"/>
          <wp:positionH relativeFrom="page">
            <wp:align>center</wp:align>
          </wp:positionH>
          <wp:positionV relativeFrom="page">
            <wp:posOffset>1097280</wp:posOffset>
          </wp:positionV>
          <wp:extent cx="9144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 Seal 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p>
  <w:p w:rsidR="00245641" w:rsidRDefault="00245641" w:rsidP="00AB10A3">
    <w:pPr>
      <w:pStyle w:val="Header"/>
      <w:spacing w:after="25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6100D"/>
    <w:multiLevelType w:val="hybridMultilevel"/>
    <w:tmpl w:val="2F58A102"/>
    <w:lvl w:ilvl="0" w:tplc="42F62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5E4722"/>
    <w:multiLevelType w:val="hybridMultilevel"/>
    <w:tmpl w:val="4492E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546B"/>
    <w:multiLevelType w:val="hybridMultilevel"/>
    <w:tmpl w:val="4022C7E0"/>
    <w:lvl w:ilvl="0" w:tplc="9E70A7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4505D3"/>
    <w:multiLevelType w:val="hybridMultilevel"/>
    <w:tmpl w:val="2E1E7BF8"/>
    <w:lvl w:ilvl="0" w:tplc="48DA48E4">
      <w:start w:val="1"/>
      <w:numFmt w:val="lowerLetter"/>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27426DE"/>
    <w:multiLevelType w:val="hybridMultilevel"/>
    <w:tmpl w:val="BE46357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nsid w:val="46DF1009"/>
    <w:multiLevelType w:val="hybridMultilevel"/>
    <w:tmpl w:val="507ACC44"/>
    <w:lvl w:ilvl="0" w:tplc="892490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E74ABB"/>
    <w:multiLevelType w:val="hybridMultilevel"/>
    <w:tmpl w:val="D7F2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D61ED9"/>
    <w:multiLevelType w:val="hybridMultilevel"/>
    <w:tmpl w:val="9BC8D114"/>
    <w:lvl w:ilvl="0" w:tplc="334A18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7F34E71"/>
    <w:multiLevelType w:val="hybridMultilevel"/>
    <w:tmpl w:val="CB063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AA6374"/>
    <w:multiLevelType w:val="hybridMultilevel"/>
    <w:tmpl w:val="CB063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EE556A"/>
    <w:multiLevelType w:val="hybridMultilevel"/>
    <w:tmpl w:val="042C6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9"/>
  </w:num>
  <w:num w:numId="4">
    <w:abstractNumId w:val="8"/>
  </w:num>
  <w:num w:numId="5">
    <w:abstractNumId w:val="4"/>
  </w:num>
  <w:num w:numId="6">
    <w:abstractNumId w:val="1"/>
  </w:num>
  <w:num w:numId="7">
    <w:abstractNumId w:val="5"/>
  </w:num>
  <w:num w:numId="8">
    <w:abstractNumId w:val="3"/>
  </w:num>
  <w:num w:numId="9">
    <w:abstractNumId w:val="7"/>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4E1"/>
    <w:rsid w:val="00027079"/>
    <w:rsid w:val="00071CB3"/>
    <w:rsid w:val="000728AB"/>
    <w:rsid w:val="000836D7"/>
    <w:rsid w:val="000A1542"/>
    <w:rsid w:val="000C3BC9"/>
    <w:rsid w:val="001243E8"/>
    <w:rsid w:val="001376A8"/>
    <w:rsid w:val="001637EF"/>
    <w:rsid w:val="00180CA5"/>
    <w:rsid w:val="00186101"/>
    <w:rsid w:val="001C261B"/>
    <w:rsid w:val="001C4E17"/>
    <w:rsid w:val="00214BFD"/>
    <w:rsid w:val="00216D9D"/>
    <w:rsid w:val="00234203"/>
    <w:rsid w:val="002454FD"/>
    <w:rsid w:val="00245641"/>
    <w:rsid w:val="00261A86"/>
    <w:rsid w:val="002A4C39"/>
    <w:rsid w:val="002A5A4D"/>
    <w:rsid w:val="002A7CCA"/>
    <w:rsid w:val="002B4220"/>
    <w:rsid w:val="002E67CE"/>
    <w:rsid w:val="003363DF"/>
    <w:rsid w:val="00361933"/>
    <w:rsid w:val="00383997"/>
    <w:rsid w:val="0039675B"/>
    <w:rsid w:val="003A6457"/>
    <w:rsid w:val="003B6207"/>
    <w:rsid w:val="003C387A"/>
    <w:rsid w:val="003D554C"/>
    <w:rsid w:val="00401B78"/>
    <w:rsid w:val="00402E1D"/>
    <w:rsid w:val="00450754"/>
    <w:rsid w:val="00455F0B"/>
    <w:rsid w:val="004566F6"/>
    <w:rsid w:val="004573A2"/>
    <w:rsid w:val="00471D75"/>
    <w:rsid w:val="004926FF"/>
    <w:rsid w:val="00493095"/>
    <w:rsid w:val="004A0804"/>
    <w:rsid w:val="004A6BC3"/>
    <w:rsid w:val="004D7222"/>
    <w:rsid w:val="004F0279"/>
    <w:rsid w:val="00507ACF"/>
    <w:rsid w:val="00507AFA"/>
    <w:rsid w:val="005276D8"/>
    <w:rsid w:val="00557A93"/>
    <w:rsid w:val="00573690"/>
    <w:rsid w:val="0058314A"/>
    <w:rsid w:val="005908F4"/>
    <w:rsid w:val="005A2902"/>
    <w:rsid w:val="005C0038"/>
    <w:rsid w:val="005E3F0C"/>
    <w:rsid w:val="00614775"/>
    <w:rsid w:val="0064016D"/>
    <w:rsid w:val="006432ED"/>
    <w:rsid w:val="006B0EB6"/>
    <w:rsid w:val="00702C0D"/>
    <w:rsid w:val="0071365B"/>
    <w:rsid w:val="00735AED"/>
    <w:rsid w:val="007905EC"/>
    <w:rsid w:val="007A196A"/>
    <w:rsid w:val="007A624F"/>
    <w:rsid w:val="007B5F1A"/>
    <w:rsid w:val="007F1D8B"/>
    <w:rsid w:val="007F59E1"/>
    <w:rsid w:val="00850993"/>
    <w:rsid w:val="00851485"/>
    <w:rsid w:val="00856C25"/>
    <w:rsid w:val="008A2A2D"/>
    <w:rsid w:val="008A3CAA"/>
    <w:rsid w:val="008C790B"/>
    <w:rsid w:val="008F7777"/>
    <w:rsid w:val="00926672"/>
    <w:rsid w:val="00945390"/>
    <w:rsid w:val="009A762E"/>
    <w:rsid w:val="009D45C1"/>
    <w:rsid w:val="00A07E49"/>
    <w:rsid w:val="00A2695D"/>
    <w:rsid w:val="00A627FE"/>
    <w:rsid w:val="00A73944"/>
    <w:rsid w:val="00AA1FDE"/>
    <w:rsid w:val="00AB10A3"/>
    <w:rsid w:val="00AD165A"/>
    <w:rsid w:val="00B064E1"/>
    <w:rsid w:val="00B1148D"/>
    <w:rsid w:val="00B712A4"/>
    <w:rsid w:val="00B930E3"/>
    <w:rsid w:val="00BA257B"/>
    <w:rsid w:val="00BA5116"/>
    <w:rsid w:val="00BA5E79"/>
    <w:rsid w:val="00BC31BA"/>
    <w:rsid w:val="00BF34A7"/>
    <w:rsid w:val="00C10581"/>
    <w:rsid w:val="00C576CD"/>
    <w:rsid w:val="00C61401"/>
    <w:rsid w:val="00C62563"/>
    <w:rsid w:val="00CC4AC2"/>
    <w:rsid w:val="00CD7212"/>
    <w:rsid w:val="00CE33C9"/>
    <w:rsid w:val="00CE746F"/>
    <w:rsid w:val="00CF4D0E"/>
    <w:rsid w:val="00D0562A"/>
    <w:rsid w:val="00D1167B"/>
    <w:rsid w:val="00D13282"/>
    <w:rsid w:val="00D52F8E"/>
    <w:rsid w:val="00D635F2"/>
    <w:rsid w:val="00D84BE2"/>
    <w:rsid w:val="00DC05E8"/>
    <w:rsid w:val="00DC2BD4"/>
    <w:rsid w:val="00DC5A15"/>
    <w:rsid w:val="00DD2BB8"/>
    <w:rsid w:val="00E0030A"/>
    <w:rsid w:val="00E00EE5"/>
    <w:rsid w:val="00EB5138"/>
    <w:rsid w:val="00F11E10"/>
    <w:rsid w:val="00F45210"/>
    <w:rsid w:val="00F45F2F"/>
    <w:rsid w:val="00F541A6"/>
    <w:rsid w:val="00F61897"/>
    <w:rsid w:val="00FB0F15"/>
    <w:rsid w:val="00FF3750"/>
    <w:rsid w:val="00FF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902"/>
    <w:pPr>
      <w:spacing w:after="240"/>
    </w:pPr>
    <w:rPr>
      <w:sz w:val="26"/>
    </w:rPr>
  </w:style>
  <w:style w:type="paragraph" w:styleId="Heading1">
    <w:name w:val="heading 1"/>
    <w:basedOn w:val="Normal"/>
    <w:next w:val="Normal"/>
    <w:link w:val="Heading1Char"/>
    <w:uiPriority w:val="9"/>
    <w:qFormat/>
    <w:rsid w:val="00D13282"/>
    <w:pPr>
      <w:keepNext/>
      <w:keepLines/>
      <w:spacing w:before="480"/>
      <w:jc w:val="center"/>
      <w:outlineLvl w:val="0"/>
    </w:pPr>
    <w:rPr>
      <w:rFonts w:eastAsiaTheme="majorEastAsia" w:cstheme="majorBidi"/>
      <w:b/>
      <w:bCs/>
      <w:color w:val="000000" w:themeColor="text1"/>
      <w:sz w:val="3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24F"/>
    <w:rPr>
      <w:rFonts w:ascii="Tahoma" w:hAnsi="Tahoma" w:cs="Tahoma"/>
      <w:sz w:val="16"/>
      <w:szCs w:val="16"/>
    </w:rPr>
  </w:style>
  <w:style w:type="character" w:customStyle="1" w:styleId="BalloonTextChar">
    <w:name w:val="Balloon Text Char"/>
    <w:basedOn w:val="DefaultParagraphFont"/>
    <w:link w:val="BalloonText"/>
    <w:uiPriority w:val="99"/>
    <w:semiHidden/>
    <w:rsid w:val="007A624F"/>
    <w:rPr>
      <w:rFonts w:ascii="Tahoma" w:hAnsi="Tahoma" w:cs="Tahoma"/>
      <w:sz w:val="16"/>
      <w:szCs w:val="16"/>
    </w:rPr>
  </w:style>
  <w:style w:type="table" w:styleId="TableGrid">
    <w:name w:val="Table Grid"/>
    <w:basedOn w:val="TableNormal"/>
    <w:uiPriority w:val="59"/>
    <w:rsid w:val="00557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245641"/>
  </w:style>
  <w:style w:type="paragraph" w:styleId="Footer">
    <w:name w:val="footer"/>
    <w:basedOn w:val="Normal"/>
    <w:link w:val="FooterChar"/>
    <w:uiPriority w:val="99"/>
    <w:unhideWhenUsed/>
    <w:rsid w:val="00245641"/>
    <w:pPr>
      <w:tabs>
        <w:tab w:val="center" w:pos="4680"/>
        <w:tab w:val="right" w:pos="9360"/>
      </w:tabs>
    </w:pPr>
    <w:rPr>
      <w:rFonts w:asciiTheme="minorHAnsi" w:hAnsiTheme="minorHAnsi" w:cstheme="minorBidi"/>
      <w:sz w:val="22"/>
      <w:szCs w:val="22"/>
    </w:rPr>
  </w:style>
  <w:style w:type="character" w:customStyle="1" w:styleId="FooterChar">
    <w:name w:val="Footer Char"/>
    <w:basedOn w:val="DefaultParagraphFont"/>
    <w:link w:val="Footer"/>
    <w:uiPriority w:val="99"/>
    <w:rsid w:val="00245641"/>
  </w:style>
  <w:style w:type="character" w:styleId="Hyperlink">
    <w:name w:val="Hyperlink"/>
    <w:basedOn w:val="DefaultParagraphFont"/>
    <w:uiPriority w:val="99"/>
    <w:unhideWhenUsed/>
    <w:rsid w:val="00245641"/>
    <w:rPr>
      <w:color w:val="0000FF" w:themeColor="hyperlink"/>
      <w:u w:val="single"/>
    </w:rPr>
  </w:style>
  <w:style w:type="paragraph" w:styleId="ListParagraph">
    <w:name w:val="List Paragraph"/>
    <w:basedOn w:val="Normal"/>
    <w:uiPriority w:val="34"/>
    <w:qFormat/>
    <w:rsid w:val="006B0EB6"/>
    <w:pPr>
      <w:ind w:left="720"/>
    </w:pPr>
  </w:style>
  <w:style w:type="character" w:customStyle="1" w:styleId="Heading1Char">
    <w:name w:val="Heading 1 Char"/>
    <w:basedOn w:val="DefaultParagraphFont"/>
    <w:link w:val="Heading1"/>
    <w:uiPriority w:val="9"/>
    <w:rsid w:val="00D13282"/>
    <w:rPr>
      <w:rFonts w:eastAsiaTheme="majorEastAsia" w:cstheme="majorBidi"/>
      <w:b/>
      <w:bCs/>
      <w:color w:val="000000" w:themeColor="text1"/>
      <w:sz w:val="3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LLS\MS%20Word%20Templates\Review%20and%20Comment%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Review and Comment Memo.dotx</Template>
  <TotalTime>781</TotalTime>
  <Pages>13</Pages>
  <Words>4469</Words>
  <Characters>23331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Colorado General Assembly</Company>
  <LinksUpToDate>false</LinksUpToDate>
  <CharactersWithSpaces>27676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Hausman</dc:creator>
  <cp:lastModifiedBy>Robin Jones</cp:lastModifiedBy>
  <cp:revision>57</cp:revision>
  <cp:lastPrinted>2014-03-05T22:31:00Z</cp:lastPrinted>
  <dcterms:created xsi:type="dcterms:W3CDTF">2014-02-24T21:48:00Z</dcterms:created>
  <dcterms:modified xsi:type="dcterms:W3CDTF">2014-03-05T22:31:00Z</dcterms:modified>
</cp:coreProperties>
</file>