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1044E7" w:rsidP="006B0EB6">
      <w:pPr>
        <w:jc w:val="right"/>
      </w:pPr>
      <w:r>
        <w:t>March 27</w:t>
      </w:r>
      <w:r w:rsidR="00903BC8">
        <w:t>, 2014</w:t>
      </w:r>
    </w:p>
    <w:p w:rsidR="003B6207" w:rsidRPr="003B6207" w:rsidRDefault="003B6207" w:rsidP="006B0EB6">
      <w:r w:rsidRPr="005A2902">
        <w:rPr>
          <w:b/>
        </w:rPr>
        <w:t>TO:</w:t>
      </w:r>
      <w:r>
        <w:tab/>
      </w:r>
      <w:r>
        <w:tab/>
      </w:r>
      <w:r w:rsidR="001044E7">
        <w:t>John Caldara and Mike Krause</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903BC8">
        <w:t>2013-2014 #</w:t>
      </w:r>
      <w:r w:rsidR="004041CB">
        <w:t>1</w:t>
      </w:r>
      <w:r w:rsidR="001044E7">
        <w:t>33</w:t>
      </w:r>
      <w:r w:rsidR="00903BC8">
        <w:t xml:space="preserve">, concerning </w:t>
      </w:r>
      <w:r w:rsidR="001044E7">
        <w:t>a prohibition on the confiscation of firearms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r w:rsidR="009A706A">
        <w:t>s</w:t>
      </w:r>
      <w:r>
        <w:t>.</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Purposes</w:t>
      </w:r>
    </w:p>
    <w:p w:rsidR="005A2902" w:rsidRDefault="0094677E" w:rsidP="0094677E">
      <w:r w:rsidRPr="0094677E">
        <w:t xml:space="preserve">The major purpose of the proposed amendment to the Colorado </w:t>
      </w:r>
      <w:r w:rsidR="00E509B8">
        <w:t>c</w:t>
      </w:r>
      <w:r w:rsidR="0081565E">
        <w:t>onstitution</w:t>
      </w:r>
      <w:r w:rsidRPr="0094677E">
        <w:t xml:space="preserve"> appears to be to </w:t>
      </w:r>
      <w:r w:rsidR="001044E7">
        <w:t>prohibit the confiscation of firearms without due process of law.</w:t>
      </w:r>
    </w:p>
    <w:p w:rsidR="003B6207" w:rsidRPr="005A2902" w:rsidRDefault="003B6207" w:rsidP="00D13282">
      <w:pPr>
        <w:pStyle w:val="Heading1"/>
      </w:pPr>
      <w:r w:rsidRPr="005A2902">
        <w:lastRenderedPageBreak/>
        <w:t>Technical Comments</w:t>
      </w:r>
    </w:p>
    <w:p w:rsidR="00455F0B" w:rsidRDefault="004C11B0" w:rsidP="008262D4">
      <w:pPr>
        <w:pStyle w:val="ListParagraph"/>
        <w:numPr>
          <w:ilvl w:val="0"/>
          <w:numId w:val="6"/>
        </w:numPr>
      </w:pPr>
      <w:r>
        <w:t>The proponents</w:t>
      </w:r>
      <w:r w:rsidR="00F77799">
        <w:t>'</w:t>
      </w:r>
      <w:r>
        <w:t xml:space="preserve"> initiative must include only an enacting clause, an amending clause, and the actual text of the proponents</w:t>
      </w:r>
      <w:r w:rsidR="00F77799">
        <w:t>'</w:t>
      </w:r>
      <w:r>
        <w:t xml:space="preserve"> proposed constitutional amendment. Therefore, the proponents should delete the heading (</w:t>
      </w:r>
      <w:r w:rsidR="00F77799">
        <w:rPr>
          <w:rFonts w:cstheme="minorBidi"/>
          <w:szCs w:val="22"/>
        </w:rPr>
        <w:t>"</w:t>
      </w:r>
      <w:r>
        <w:t>ADDITIONAL PROTECTIONS FOR THE RIGHT TO BEAR ARMS</w:t>
      </w:r>
      <w:r w:rsidR="00F77799">
        <w:rPr>
          <w:rFonts w:cstheme="minorBidi"/>
          <w:szCs w:val="22"/>
        </w:rPr>
        <w:t>"</w:t>
      </w:r>
      <w:r>
        <w:t xml:space="preserve">) that precedes these elements and </w:t>
      </w:r>
      <w:r w:rsidR="00D415F6">
        <w:t xml:space="preserve">delete </w:t>
      </w:r>
      <w:r>
        <w:t xml:space="preserve">the text </w:t>
      </w:r>
      <w:r w:rsidR="00D415F6">
        <w:t xml:space="preserve">at the bottom of the page, which </w:t>
      </w:r>
      <w:r>
        <w:t>indicates the proponents</w:t>
      </w:r>
      <w:r w:rsidR="00F77799">
        <w:t>'</w:t>
      </w:r>
      <w:r>
        <w:t xml:space="preserve"> names, addresses, and e-mail addresses.</w:t>
      </w:r>
    </w:p>
    <w:p w:rsidR="004C11B0" w:rsidRDefault="004C11B0" w:rsidP="004C11B0">
      <w:pPr>
        <w:pStyle w:val="ListParagraph"/>
        <w:numPr>
          <w:ilvl w:val="0"/>
          <w:numId w:val="6"/>
        </w:numPr>
      </w:pPr>
      <w:r>
        <w:t xml:space="preserve">In the headnote of a constitutional section, only the first word is capitalized. So the headnote of the proposed new constitutional section should read as follows:  </w:t>
      </w:r>
      <w:r w:rsidR="00F77799">
        <w:rPr>
          <w:rFonts w:cstheme="minorBidi"/>
          <w:szCs w:val="22"/>
        </w:rPr>
        <w:t>"</w:t>
      </w:r>
      <w:r w:rsidRPr="004C11B0">
        <w:rPr>
          <w:b/>
        </w:rPr>
        <w:t>Section 32.  Protections for the right to bear arms.</w:t>
      </w:r>
      <w:r w:rsidR="00F77799" w:rsidRPr="00F77799">
        <w:rPr>
          <w:rFonts w:cstheme="minorBidi"/>
          <w:szCs w:val="22"/>
        </w:rPr>
        <w:t xml:space="preserve"> </w:t>
      </w:r>
      <w:r w:rsidR="00F77799">
        <w:rPr>
          <w:rFonts w:cstheme="minorBidi"/>
          <w:szCs w:val="22"/>
        </w:rPr>
        <w:t>"</w:t>
      </w:r>
      <w:r>
        <w:t>.</w:t>
      </w:r>
    </w:p>
    <w:p w:rsidR="003B6207" w:rsidRPr="005A2902" w:rsidRDefault="003B6207" w:rsidP="00D13282">
      <w:pPr>
        <w:pStyle w:val="Heading1"/>
      </w:pPr>
      <w:r w:rsidRPr="005A2902">
        <w:t>Substantive Comments and Questions</w:t>
      </w:r>
    </w:p>
    <w:p w:rsidR="00173B70" w:rsidRPr="00173B70" w:rsidRDefault="003B6207" w:rsidP="00D415F6">
      <w:pPr>
        <w:rPr>
          <w:rFonts w:cstheme="minorBidi"/>
          <w:szCs w:val="22"/>
        </w:rPr>
      </w:pPr>
      <w:r>
        <w:t>The substance of the proposed initiative raise</w:t>
      </w:r>
      <w:r w:rsidR="00FF4891">
        <w:t>s</w:t>
      </w:r>
      <w:r>
        <w:t xml:space="preserve"> the following comments and questions:</w:t>
      </w:r>
      <w:r w:rsidR="00D415F6" w:rsidRPr="00D415F6">
        <w:rPr>
          <w:rFonts w:cstheme="minorBidi"/>
          <w:szCs w:val="22"/>
        </w:rPr>
        <w:t xml:space="preserve"> </w:t>
      </w:r>
    </w:p>
    <w:p w:rsidR="00173B70" w:rsidRDefault="00173B70" w:rsidP="00FF4891">
      <w:pPr>
        <w:numPr>
          <w:ilvl w:val="0"/>
          <w:numId w:val="7"/>
        </w:numPr>
        <w:spacing w:after="0"/>
        <w:contextualSpacing/>
        <w:rPr>
          <w:rFonts w:cstheme="minorBidi"/>
          <w:szCs w:val="22"/>
        </w:rPr>
      </w:pPr>
      <w:r>
        <w:rPr>
          <w:rFonts w:cstheme="minorBidi"/>
          <w:szCs w:val="22"/>
        </w:rPr>
        <w:t>Article V, section 1 (5.5) of the Colorado constitution requires all proposed initiatives to have a single subject. What is the single subject of the proposed initiative?</w:t>
      </w:r>
    </w:p>
    <w:p w:rsidR="00173B70" w:rsidRDefault="00173B70" w:rsidP="00173B70">
      <w:pPr>
        <w:spacing w:after="0"/>
        <w:ind w:left="1080"/>
        <w:contextualSpacing/>
        <w:rPr>
          <w:rFonts w:cstheme="minorBidi"/>
          <w:szCs w:val="22"/>
        </w:rPr>
      </w:pPr>
    </w:p>
    <w:p w:rsidR="00FF4891" w:rsidRPr="00FF4891" w:rsidRDefault="00E509B8" w:rsidP="00FF4891">
      <w:pPr>
        <w:numPr>
          <w:ilvl w:val="0"/>
          <w:numId w:val="7"/>
        </w:numPr>
        <w:spacing w:after="0"/>
        <w:contextualSpacing/>
        <w:rPr>
          <w:rFonts w:cstheme="minorBidi"/>
          <w:szCs w:val="22"/>
        </w:rPr>
      </w:pPr>
      <w:r>
        <w:rPr>
          <w:rFonts w:cstheme="minorBidi"/>
          <w:szCs w:val="22"/>
        </w:rPr>
        <w:t>Article</w:t>
      </w:r>
      <w:r w:rsidR="00FF4891">
        <w:rPr>
          <w:rFonts w:cstheme="minorBidi"/>
          <w:szCs w:val="22"/>
        </w:rPr>
        <w:t xml:space="preserve"> II</w:t>
      </w:r>
      <w:r>
        <w:rPr>
          <w:rFonts w:cstheme="minorBidi"/>
          <w:szCs w:val="22"/>
        </w:rPr>
        <w:t>, section 13</w:t>
      </w:r>
      <w:r w:rsidR="00FF4891">
        <w:rPr>
          <w:rFonts w:cstheme="minorBidi"/>
          <w:szCs w:val="22"/>
        </w:rPr>
        <w:t xml:space="preserve"> of the</w:t>
      </w:r>
      <w:r w:rsidR="00D415F6" w:rsidRPr="00FF4891">
        <w:rPr>
          <w:rFonts w:cstheme="minorBidi"/>
          <w:szCs w:val="22"/>
        </w:rPr>
        <w:t xml:space="preserve"> Colorado constitution protects the right of a person to </w:t>
      </w:r>
      <w:r w:rsidR="00FF4891">
        <w:rPr>
          <w:rFonts w:cstheme="minorBidi"/>
          <w:szCs w:val="22"/>
        </w:rPr>
        <w:t xml:space="preserve">keep and </w:t>
      </w:r>
      <w:r w:rsidR="00D415F6" w:rsidRPr="00FF4891">
        <w:rPr>
          <w:rFonts w:cstheme="minorBidi"/>
          <w:szCs w:val="22"/>
        </w:rPr>
        <w:t xml:space="preserve">bear arms. </w:t>
      </w:r>
      <w:r w:rsidR="00F77799">
        <w:rPr>
          <w:rFonts w:cstheme="minorBidi"/>
          <w:szCs w:val="22"/>
        </w:rPr>
        <w:t>The proponents'</w:t>
      </w:r>
      <w:r w:rsidR="00FF4891">
        <w:rPr>
          <w:rFonts w:cstheme="minorBidi"/>
          <w:szCs w:val="22"/>
        </w:rPr>
        <w:t xml:space="preserve"> language appears to acknow</w:t>
      </w:r>
      <w:r>
        <w:rPr>
          <w:rFonts w:cstheme="minorBidi"/>
          <w:szCs w:val="22"/>
        </w:rPr>
        <w:t>ledge this existing provision ("</w:t>
      </w:r>
      <w:r w:rsidR="00FF4891">
        <w:rPr>
          <w:rFonts w:cstheme="minorBidi"/>
          <w:szCs w:val="22"/>
        </w:rPr>
        <w:t xml:space="preserve">To </w:t>
      </w:r>
      <w:r w:rsidR="00FF4891" w:rsidRPr="00FF4891">
        <w:rPr>
          <w:rFonts w:cstheme="minorBidi"/>
          <w:i/>
          <w:szCs w:val="22"/>
        </w:rPr>
        <w:t>further</w:t>
      </w:r>
      <w:r w:rsidR="00FF4891">
        <w:rPr>
          <w:rFonts w:cstheme="minorBidi"/>
          <w:szCs w:val="22"/>
        </w:rPr>
        <w:t xml:space="preserve"> protect . . .</w:t>
      </w:r>
      <w:r>
        <w:rPr>
          <w:rFonts w:cstheme="minorBidi"/>
          <w:szCs w:val="22"/>
        </w:rPr>
        <w:t>"</w:t>
      </w:r>
      <w:r w:rsidR="00FF4891">
        <w:rPr>
          <w:rFonts w:cstheme="minorBidi"/>
          <w:szCs w:val="22"/>
        </w:rPr>
        <w:t xml:space="preserve"> [emphasis added]) and expand upon it. Is there a reason why the proponents have chosen </w:t>
      </w:r>
      <w:r w:rsidR="00334A2A">
        <w:rPr>
          <w:rFonts w:cstheme="minorBidi"/>
          <w:szCs w:val="22"/>
        </w:rPr>
        <w:t xml:space="preserve">to locate their language as a new section 32 under article II of the </w:t>
      </w:r>
      <w:r>
        <w:rPr>
          <w:rFonts w:cstheme="minorBidi"/>
          <w:szCs w:val="22"/>
        </w:rPr>
        <w:t xml:space="preserve">Colorado </w:t>
      </w:r>
      <w:r w:rsidR="00334A2A">
        <w:rPr>
          <w:rFonts w:cstheme="minorBidi"/>
          <w:szCs w:val="22"/>
        </w:rPr>
        <w:t>constitution, rather than simply adding their new language as an amendment to the existing section 13?</w:t>
      </w:r>
    </w:p>
    <w:p w:rsidR="00EE23C8" w:rsidRPr="00EE23C8" w:rsidRDefault="00EE23C8" w:rsidP="00EE23C8">
      <w:pPr>
        <w:spacing w:after="0"/>
        <w:jc w:val="left"/>
        <w:rPr>
          <w:rFonts w:cstheme="minorBidi"/>
          <w:szCs w:val="22"/>
        </w:rPr>
      </w:pPr>
      <w:r w:rsidRPr="00EE23C8">
        <w:rPr>
          <w:rFonts w:cstheme="minorBidi"/>
          <w:szCs w:val="22"/>
        </w:rPr>
        <w:tab/>
      </w:r>
    </w:p>
    <w:p w:rsidR="00EE23C8" w:rsidRDefault="00334A2A" w:rsidP="00932149">
      <w:pPr>
        <w:numPr>
          <w:ilvl w:val="0"/>
          <w:numId w:val="7"/>
        </w:numPr>
        <w:spacing w:after="0"/>
        <w:contextualSpacing/>
        <w:rPr>
          <w:rFonts w:cstheme="minorBidi"/>
          <w:szCs w:val="22"/>
        </w:rPr>
      </w:pPr>
      <w:r>
        <w:rPr>
          <w:rFonts w:cstheme="minorBidi"/>
          <w:szCs w:val="22"/>
        </w:rPr>
        <w:t>The pr</w:t>
      </w:r>
      <w:r w:rsidR="00E509B8">
        <w:rPr>
          <w:rFonts w:cstheme="minorBidi"/>
          <w:szCs w:val="22"/>
        </w:rPr>
        <w:t>oponents</w:t>
      </w:r>
      <w:r w:rsidR="00F77799">
        <w:rPr>
          <w:rFonts w:cstheme="minorBidi"/>
          <w:szCs w:val="22"/>
        </w:rPr>
        <w:t>'</w:t>
      </w:r>
      <w:bookmarkStart w:id="0" w:name="_GoBack"/>
      <w:bookmarkEnd w:id="0"/>
      <w:r w:rsidR="00E509B8">
        <w:rPr>
          <w:rFonts w:cstheme="minorBidi"/>
          <w:szCs w:val="22"/>
        </w:rPr>
        <w:t xml:space="preserve"> language states that "</w:t>
      </w:r>
      <w:r>
        <w:rPr>
          <w:rFonts w:cstheme="minorBidi"/>
          <w:szCs w:val="22"/>
        </w:rPr>
        <w:t>the confiscation of arms without due process of law is forbidden</w:t>
      </w:r>
      <w:r w:rsidR="00E509B8">
        <w:rPr>
          <w:rFonts w:cstheme="minorBidi"/>
          <w:szCs w:val="22"/>
        </w:rPr>
        <w:t>"</w:t>
      </w:r>
      <w:r>
        <w:rPr>
          <w:rFonts w:cstheme="minorBidi"/>
          <w:szCs w:val="22"/>
        </w:rPr>
        <w:t xml:space="preserve">.  If the proponents intend specifically to prohibit such confiscation </w:t>
      </w:r>
      <w:r w:rsidRPr="00334A2A">
        <w:rPr>
          <w:rFonts w:cstheme="minorBidi"/>
          <w:i/>
          <w:szCs w:val="22"/>
        </w:rPr>
        <w:t>by the state</w:t>
      </w:r>
      <w:r>
        <w:rPr>
          <w:rFonts w:cstheme="minorBidi"/>
          <w:i/>
          <w:szCs w:val="22"/>
        </w:rPr>
        <w:t xml:space="preserve"> government, </w:t>
      </w:r>
      <w:r w:rsidRPr="00334A2A">
        <w:rPr>
          <w:rFonts w:cstheme="minorBidi"/>
          <w:i/>
          <w:szCs w:val="22"/>
        </w:rPr>
        <w:t>by any local government</w:t>
      </w:r>
      <w:r>
        <w:rPr>
          <w:rFonts w:cstheme="minorBidi"/>
          <w:i/>
          <w:szCs w:val="22"/>
        </w:rPr>
        <w:t>, or by any agency thereof</w:t>
      </w:r>
      <w:r>
        <w:rPr>
          <w:rFonts w:cstheme="minorBidi"/>
          <w:szCs w:val="22"/>
        </w:rPr>
        <w:t>, they may wish to add language indicating such intent.</w:t>
      </w:r>
    </w:p>
    <w:p w:rsidR="00E509B8" w:rsidRDefault="00E509B8" w:rsidP="00E509B8">
      <w:pPr>
        <w:pStyle w:val="ListParagraph"/>
        <w:rPr>
          <w:rFonts w:cstheme="minorBidi"/>
          <w:szCs w:val="22"/>
        </w:rPr>
      </w:pPr>
    </w:p>
    <w:p w:rsidR="00E509B8" w:rsidRDefault="00E509B8" w:rsidP="00932149">
      <w:pPr>
        <w:numPr>
          <w:ilvl w:val="0"/>
          <w:numId w:val="7"/>
        </w:numPr>
        <w:spacing w:after="0"/>
        <w:contextualSpacing/>
        <w:rPr>
          <w:rFonts w:cstheme="minorBidi"/>
          <w:szCs w:val="22"/>
        </w:rPr>
      </w:pPr>
      <w:r>
        <w:rPr>
          <w:rFonts w:cstheme="minorBidi"/>
          <w:szCs w:val="22"/>
        </w:rPr>
        <w:t xml:space="preserve">Do the proponents intend that the standards for due process under article II, section 25 of the Colorado constitution as interpreted by the Colorado </w:t>
      </w:r>
      <w:proofErr w:type="gramStart"/>
      <w:r>
        <w:rPr>
          <w:rFonts w:cstheme="minorBidi"/>
          <w:szCs w:val="22"/>
        </w:rPr>
        <w:t>supreme court</w:t>
      </w:r>
      <w:proofErr w:type="gramEnd"/>
      <w:r>
        <w:rPr>
          <w:rFonts w:cstheme="minorBidi"/>
          <w:szCs w:val="22"/>
        </w:rPr>
        <w:t xml:space="preserve"> be applied to the new provision? If not, what standards of due process should apply?</w:t>
      </w:r>
    </w:p>
    <w:p w:rsidR="00E509B8" w:rsidRDefault="00E509B8" w:rsidP="00E509B8">
      <w:pPr>
        <w:pStyle w:val="ListParagraph"/>
        <w:rPr>
          <w:rFonts w:cstheme="minorBidi"/>
          <w:szCs w:val="22"/>
        </w:rPr>
      </w:pPr>
    </w:p>
    <w:p w:rsidR="00E509B8" w:rsidRDefault="00E509B8" w:rsidP="00932149">
      <w:pPr>
        <w:numPr>
          <w:ilvl w:val="0"/>
          <w:numId w:val="7"/>
        </w:numPr>
        <w:spacing w:after="0"/>
        <w:contextualSpacing/>
        <w:rPr>
          <w:rFonts w:cstheme="minorBidi"/>
          <w:szCs w:val="22"/>
        </w:rPr>
      </w:pPr>
      <w:r>
        <w:rPr>
          <w:rFonts w:cstheme="minorBidi"/>
          <w:szCs w:val="22"/>
        </w:rPr>
        <w:lastRenderedPageBreak/>
        <w:t>Can the proponents give an example of how arms may be confiscated that would require due process under the new provision?</w:t>
      </w:r>
    </w:p>
    <w:p w:rsidR="003037F2" w:rsidRDefault="003037F2" w:rsidP="003037F2">
      <w:pPr>
        <w:pStyle w:val="ListParagraph"/>
        <w:rPr>
          <w:rFonts w:cstheme="minorBidi"/>
          <w:szCs w:val="22"/>
        </w:rPr>
      </w:pPr>
    </w:p>
    <w:p w:rsidR="003037F2" w:rsidRDefault="003037F2" w:rsidP="00932149">
      <w:pPr>
        <w:numPr>
          <w:ilvl w:val="0"/>
          <w:numId w:val="7"/>
        </w:numPr>
        <w:spacing w:after="0"/>
        <w:contextualSpacing/>
        <w:rPr>
          <w:rFonts w:cstheme="minorBidi"/>
          <w:szCs w:val="22"/>
        </w:rPr>
      </w:pPr>
      <w:r>
        <w:rPr>
          <w:rFonts w:cstheme="minorBidi"/>
          <w:szCs w:val="22"/>
        </w:rPr>
        <w:t>Do the proponents anticipate that the enactment of their proposed initiative will require the General Assembly to enact legislation amending or repealing any existing laws?</w:t>
      </w:r>
    </w:p>
    <w:p w:rsidR="00455F0B" w:rsidRPr="00EE23C8" w:rsidRDefault="00455F0B" w:rsidP="00334A2A">
      <w:pPr>
        <w:spacing w:after="0"/>
        <w:contextualSpacing/>
        <w:rPr>
          <w:rFonts w:cstheme="minorBidi"/>
          <w:szCs w:val="22"/>
        </w:rPr>
      </w:pPr>
    </w:p>
    <w:sectPr w:rsidR="00455F0B" w:rsidRPr="00EE23C8"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D1A" w:rsidRDefault="00C94D1A" w:rsidP="00245641">
      <w:r>
        <w:separator/>
      </w:r>
    </w:p>
  </w:endnote>
  <w:endnote w:type="continuationSeparator" w:id="0">
    <w:p w:rsidR="00C94D1A" w:rsidRDefault="00C94D1A"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0F64A34E-17DE-40AF-8BAC-FB341BD8CF36}"/>
    <w:embedBold r:id="rId2" w:fontKey="{DBA54257-E62E-4F08-968C-DC078D6FBE64}"/>
    <w:embedItalic r:id="rId3" w:fontKey="{90A75C58-16B2-48B3-8BC1-3E6701F4D72D}"/>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6562146A-93D3-42CD-BA69-6927B54FB0E7}"/>
    <w:embedBold r:id="rId5" w:fontKey="{CD82E82C-66A0-4A71-8402-9065CAD0F12C}"/>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4103A7"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4103A7">
      <w:rPr>
        <w:rFonts w:ascii="Times New Roman" w:hAnsi="Times New Roman" w:cs="Times New Roman"/>
        <w:noProof/>
        <w:sz w:val="16"/>
        <w:szCs w:val="16"/>
      </w:rPr>
      <w:t>S:\PUBLIC\BALLOT\2013-2014CYCLE\2014REV&amp;COMMEMOS\2013-2014 #133.DOCX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D1A" w:rsidRDefault="00C94D1A" w:rsidP="00245641">
      <w:r>
        <w:separator/>
      </w:r>
    </w:p>
  </w:footnote>
  <w:footnote w:type="continuationSeparator" w:id="0">
    <w:p w:rsidR="00C94D1A" w:rsidRDefault="00C94D1A"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8DE"/>
    <w:multiLevelType w:val="hybridMultilevel"/>
    <w:tmpl w:val="331C2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4684037A"/>
    <w:multiLevelType w:val="hybridMultilevel"/>
    <w:tmpl w:val="1FB49864"/>
    <w:lvl w:ilvl="0" w:tplc="E784627E">
      <w:start w:val="1"/>
      <w:numFmt w:val="decimal"/>
      <w:lvlText w:val="%1."/>
      <w:lvlJc w:val="left"/>
      <w:pPr>
        <w:ind w:left="1080" w:hanging="720"/>
      </w:pPr>
      <w:rPr>
        <w:rFonts w:hint="default"/>
      </w:rPr>
    </w:lvl>
    <w:lvl w:ilvl="1" w:tplc="E500F6E4">
      <w:start w:val="1"/>
      <w:numFmt w:val="lowerLetter"/>
      <w:lvlText w:val="(%2)"/>
      <w:lvlJc w:val="left"/>
      <w:pPr>
        <w:ind w:left="1440" w:hanging="360"/>
      </w:pPr>
      <w:rPr>
        <w:rFonts w:hint="default"/>
      </w:rPr>
    </w:lvl>
    <w:lvl w:ilvl="2" w:tplc="D12AF43C">
      <w:start w:val="1"/>
      <w:numFmt w:val="lowerLetter"/>
      <w:lvlText w:val="%3."/>
      <w:lvlJc w:val="left"/>
      <w:pPr>
        <w:ind w:left="3420" w:hanging="1440"/>
      </w:pPr>
      <w:rPr>
        <w:rFonts w:hint="default"/>
      </w:rPr>
    </w:lvl>
    <w:lvl w:ilvl="3" w:tplc="80EC854A">
      <w:start w:val="1"/>
      <w:numFmt w:val="upperRoman"/>
      <w:lvlText w:val="%4."/>
      <w:lvlJc w:val="left"/>
      <w:pPr>
        <w:ind w:left="3960" w:hanging="1440"/>
      </w:pPr>
      <w:rPr>
        <w:rFonts w:hint="default"/>
      </w:rPr>
    </w:lvl>
    <w:lvl w:ilvl="4" w:tplc="0409001B">
      <w:start w:val="1"/>
      <w:numFmt w:val="lowerRoman"/>
      <w:lvlText w:val="%5."/>
      <w:lvlJc w:val="righ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C8"/>
    <w:rsid w:val="000728AB"/>
    <w:rsid w:val="001044E7"/>
    <w:rsid w:val="00173B70"/>
    <w:rsid w:val="001A2AA5"/>
    <w:rsid w:val="001C4E17"/>
    <w:rsid w:val="001D5A7A"/>
    <w:rsid w:val="00245641"/>
    <w:rsid w:val="00271C03"/>
    <w:rsid w:val="002A5A4D"/>
    <w:rsid w:val="002D608F"/>
    <w:rsid w:val="003037F2"/>
    <w:rsid w:val="00334A2A"/>
    <w:rsid w:val="003B6207"/>
    <w:rsid w:val="003C6B40"/>
    <w:rsid w:val="003D554C"/>
    <w:rsid w:val="004041CB"/>
    <w:rsid w:val="004103A7"/>
    <w:rsid w:val="00422F63"/>
    <w:rsid w:val="00442239"/>
    <w:rsid w:val="00455F0B"/>
    <w:rsid w:val="00471D75"/>
    <w:rsid w:val="00490154"/>
    <w:rsid w:val="004926FF"/>
    <w:rsid w:val="004C11B0"/>
    <w:rsid w:val="004D7222"/>
    <w:rsid w:val="004F0279"/>
    <w:rsid w:val="004F1A6D"/>
    <w:rsid w:val="0050362E"/>
    <w:rsid w:val="005276D8"/>
    <w:rsid w:val="00557A93"/>
    <w:rsid w:val="005A2902"/>
    <w:rsid w:val="005C0038"/>
    <w:rsid w:val="00666DBD"/>
    <w:rsid w:val="006B0EB6"/>
    <w:rsid w:val="007905EC"/>
    <w:rsid w:val="007A624F"/>
    <w:rsid w:val="007C4386"/>
    <w:rsid w:val="007F1D8B"/>
    <w:rsid w:val="0081565E"/>
    <w:rsid w:val="008262D4"/>
    <w:rsid w:val="00866D6D"/>
    <w:rsid w:val="00895915"/>
    <w:rsid w:val="008A2A2D"/>
    <w:rsid w:val="008E4190"/>
    <w:rsid w:val="00903BC8"/>
    <w:rsid w:val="00932149"/>
    <w:rsid w:val="00945390"/>
    <w:rsid w:val="0094677E"/>
    <w:rsid w:val="009A706A"/>
    <w:rsid w:val="009B4C2C"/>
    <w:rsid w:val="009D45C1"/>
    <w:rsid w:val="009E73B6"/>
    <w:rsid w:val="00A16FBB"/>
    <w:rsid w:val="00A627FE"/>
    <w:rsid w:val="00AB10A3"/>
    <w:rsid w:val="00B1148D"/>
    <w:rsid w:val="00B1769D"/>
    <w:rsid w:val="00B930E3"/>
    <w:rsid w:val="00BA5E79"/>
    <w:rsid w:val="00BF34A7"/>
    <w:rsid w:val="00C10581"/>
    <w:rsid w:val="00C2003A"/>
    <w:rsid w:val="00C576CD"/>
    <w:rsid w:val="00C62563"/>
    <w:rsid w:val="00C94D1A"/>
    <w:rsid w:val="00CD1238"/>
    <w:rsid w:val="00D0562A"/>
    <w:rsid w:val="00D1167B"/>
    <w:rsid w:val="00D13282"/>
    <w:rsid w:val="00D40EC4"/>
    <w:rsid w:val="00D415F6"/>
    <w:rsid w:val="00D47A85"/>
    <w:rsid w:val="00D52F8E"/>
    <w:rsid w:val="00D635F2"/>
    <w:rsid w:val="00D93D4B"/>
    <w:rsid w:val="00DA76A0"/>
    <w:rsid w:val="00DE1714"/>
    <w:rsid w:val="00E0030A"/>
    <w:rsid w:val="00E509B8"/>
    <w:rsid w:val="00E87AF3"/>
    <w:rsid w:val="00E87B1C"/>
    <w:rsid w:val="00EE23C8"/>
    <w:rsid w:val="00F37CC7"/>
    <w:rsid w:val="00F77799"/>
    <w:rsid w:val="00F919D5"/>
    <w:rsid w:val="00FB0F15"/>
    <w:rsid w:val="00FE2701"/>
    <w:rsid w:val="00FF3750"/>
    <w:rsid w:val="00FF4891"/>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3168">
      <w:bodyDiv w:val="1"/>
      <w:marLeft w:val="0"/>
      <w:marRight w:val="0"/>
      <w:marTop w:val="0"/>
      <w:marBottom w:val="0"/>
      <w:divBdr>
        <w:top w:val="none" w:sz="0" w:space="0" w:color="auto"/>
        <w:left w:val="none" w:sz="0" w:space="0" w:color="auto"/>
        <w:bottom w:val="none" w:sz="0" w:space="0" w:color="auto"/>
        <w:right w:val="none" w:sz="0" w:space="0" w:color="auto"/>
      </w:divBdr>
      <w:divsChild>
        <w:div w:id="2033140925">
          <w:marLeft w:val="0"/>
          <w:marRight w:val="0"/>
          <w:marTop w:val="0"/>
          <w:marBottom w:val="0"/>
          <w:divBdr>
            <w:top w:val="none" w:sz="0" w:space="0" w:color="auto"/>
            <w:left w:val="none" w:sz="0" w:space="0" w:color="auto"/>
            <w:bottom w:val="none" w:sz="0" w:space="0" w:color="auto"/>
            <w:right w:val="none" w:sz="0" w:space="0" w:color="auto"/>
          </w:divBdr>
        </w:div>
        <w:div w:id="2078169125">
          <w:marLeft w:val="0"/>
          <w:marRight w:val="0"/>
          <w:marTop w:val="150"/>
          <w:marBottom w:val="150"/>
          <w:divBdr>
            <w:top w:val="none" w:sz="0" w:space="0" w:color="auto"/>
            <w:left w:val="none" w:sz="0" w:space="0" w:color="auto"/>
            <w:bottom w:val="none" w:sz="0" w:space="0" w:color="auto"/>
            <w:right w:val="none" w:sz="0" w:space="0" w:color="auto"/>
          </w:divBdr>
          <w:divsChild>
            <w:div w:id="288317026">
              <w:marLeft w:val="0"/>
              <w:marRight w:val="0"/>
              <w:marTop w:val="0"/>
              <w:marBottom w:val="0"/>
              <w:divBdr>
                <w:top w:val="none" w:sz="0" w:space="0" w:color="auto"/>
                <w:left w:val="none" w:sz="0" w:space="0" w:color="auto"/>
                <w:bottom w:val="none" w:sz="0" w:space="0" w:color="auto"/>
                <w:right w:val="none" w:sz="0" w:space="0" w:color="auto"/>
              </w:divBdr>
            </w:div>
          </w:divsChild>
        </w:div>
        <w:div w:id="656959593">
          <w:marLeft w:val="0"/>
          <w:marRight w:val="0"/>
          <w:marTop w:val="0"/>
          <w:marBottom w:val="0"/>
          <w:divBdr>
            <w:top w:val="none" w:sz="0" w:space="0" w:color="auto"/>
            <w:left w:val="none" w:sz="0" w:space="0" w:color="auto"/>
            <w:bottom w:val="none" w:sz="0" w:space="0" w:color="auto"/>
            <w:right w:val="none" w:sz="0" w:space="0" w:color="auto"/>
          </w:divBdr>
        </w:div>
        <w:div w:id="1756123342">
          <w:marLeft w:val="0"/>
          <w:marRight w:val="0"/>
          <w:marTop w:val="0"/>
          <w:marBottom w:val="0"/>
          <w:divBdr>
            <w:top w:val="none" w:sz="0" w:space="0" w:color="auto"/>
            <w:left w:val="none" w:sz="0" w:space="0" w:color="auto"/>
            <w:bottom w:val="none" w:sz="0" w:space="0" w:color="auto"/>
            <w:right w:val="none" w:sz="0" w:space="0" w:color="auto"/>
          </w:divBdr>
          <w:divsChild>
            <w:div w:id="10016641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41070023">
      <w:bodyDiv w:val="1"/>
      <w:marLeft w:val="0"/>
      <w:marRight w:val="0"/>
      <w:marTop w:val="0"/>
      <w:marBottom w:val="0"/>
      <w:divBdr>
        <w:top w:val="none" w:sz="0" w:space="0" w:color="auto"/>
        <w:left w:val="none" w:sz="0" w:space="0" w:color="auto"/>
        <w:bottom w:val="none" w:sz="0" w:space="0" w:color="auto"/>
        <w:right w:val="none" w:sz="0" w:space="0" w:color="auto"/>
      </w:divBdr>
      <w:divsChild>
        <w:div w:id="936790011">
          <w:marLeft w:val="0"/>
          <w:marRight w:val="0"/>
          <w:marTop w:val="0"/>
          <w:marBottom w:val="0"/>
          <w:divBdr>
            <w:top w:val="none" w:sz="0" w:space="0" w:color="auto"/>
            <w:left w:val="none" w:sz="0" w:space="0" w:color="auto"/>
            <w:bottom w:val="none" w:sz="0" w:space="0" w:color="auto"/>
            <w:right w:val="none" w:sz="0" w:space="0" w:color="auto"/>
          </w:divBdr>
        </w:div>
        <w:div w:id="530263093">
          <w:marLeft w:val="0"/>
          <w:marRight w:val="0"/>
          <w:marTop w:val="0"/>
          <w:marBottom w:val="0"/>
          <w:divBdr>
            <w:top w:val="none" w:sz="0" w:space="0" w:color="auto"/>
            <w:left w:val="none" w:sz="0" w:space="0" w:color="auto"/>
            <w:bottom w:val="none" w:sz="0" w:space="0" w:color="auto"/>
            <w:right w:val="none" w:sz="0" w:space="0" w:color="auto"/>
          </w:divBdr>
          <w:divsChild>
            <w:div w:id="21163197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93276627">
      <w:bodyDiv w:val="1"/>
      <w:marLeft w:val="0"/>
      <w:marRight w:val="0"/>
      <w:marTop w:val="0"/>
      <w:marBottom w:val="0"/>
      <w:divBdr>
        <w:top w:val="none" w:sz="0" w:space="0" w:color="auto"/>
        <w:left w:val="none" w:sz="0" w:space="0" w:color="auto"/>
        <w:bottom w:val="none" w:sz="0" w:space="0" w:color="auto"/>
        <w:right w:val="none" w:sz="0" w:space="0" w:color="auto"/>
      </w:divBdr>
      <w:divsChild>
        <w:div w:id="722026773">
          <w:marLeft w:val="0"/>
          <w:marRight w:val="0"/>
          <w:marTop w:val="0"/>
          <w:marBottom w:val="0"/>
          <w:divBdr>
            <w:top w:val="none" w:sz="0" w:space="0" w:color="auto"/>
            <w:left w:val="none" w:sz="0" w:space="0" w:color="auto"/>
            <w:bottom w:val="none" w:sz="0" w:space="0" w:color="auto"/>
            <w:right w:val="none" w:sz="0" w:space="0" w:color="auto"/>
          </w:divBdr>
        </w:div>
        <w:div w:id="1718581528">
          <w:marLeft w:val="0"/>
          <w:marRight w:val="0"/>
          <w:marTop w:val="0"/>
          <w:marBottom w:val="0"/>
          <w:divBdr>
            <w:top w:val="none" w:sz="0" w:space="0" w:color="auto"/>
            <w:left w:val="none" w:sz="0" w:space="0" w:color="auto"/>
            <w:bottom w:val="none" w:sz="0" w:space="0" w:color="auto"/>
            <w:right w:val="none" w:sz="0" w:space="0" w:color="auto"/>
          </w:divBdr>
          <w:divsChild>
            <w:div w:id="15634443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926B3-7F43-4841-AD5C-9DFAE349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Memo.dotx</Template>
  <TotalTime>463</TotalTime>
  <Pages>3</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Richard Sweetman</cp:lastModifiedBy>
  <cp:revision>11</cp:revision>
  <cp:lastPrinted>2014-03-27T14:43:00Z</cp:lastPrinted>
  <dcterms:created xsi:type="dcterms:W3CDTF">2014-03-24T17:23:00Z</dcterms:created>
  <dcterms:modified xsi:type="dcterms:W3CDTF">2014-03-27T14:43:00Z</dcterms:modified>
</cp:coreProperties>
</file>