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r w:rsidRPr="003B6207">
        <w:rPr>
          <w:b/>
        </w:rPr>
        <w:t>MEMORANDUM</w:t>
      </w:r>
    </w:p>
    <w:p w:rsidR="003B6207" w:rsidRPr="003B6207" w:rsidRDefault="00180A01" w:rsidP="006B0EB6">
      <w:pPr>
        <w:jc w:val="right"/>
      </w:pPr>
      <w:r>
        <w:t>April 1, 2014</w:t>
      </w:r>
    </w:p>
    <w:p w:rsidR="003B6207" w:rsidRPr="003B6207" w:rsidRDefault="003B6207" w:rsidP="006B0EB6">
      <w:r w:rsidRPr="005A2902">
        <w:rPr>
          <w:b/>
        </w:rPr>
        <w:t>TO:</w:t>
      </w:r>
      <w:r>
        <w:tab/>
      </w:r>
      <w:r>
        <w:tab/>
      </w:r>
      <w:r w:rsidR="00035C6D">
        <w:t>Ryan Ross and Mark McIntosh</w:t>
      </w:r>
    </w:p>
    <w:p w:rsidR="003B6207" w:rsidRPr="003B6207" w:rsidRDefault="003B6207" w:rsidP="006B0EB6">
      <w:r w:rsidRPr="005A2902">
        <w:rPr>
          <w:b/>
        </w:rPr>
        <w:t>FROM:</w:t>
      </w:r>
      <w:r w:rsidRPr="003B6207">
        <w:tab/>
        <w:t xml:space="preserve">Legislative Council Staff and </w:t>
      </w:r>
      <w:bookmarkStart w:id="0" w:name="_GoBack"/>
      <w:bookmarkEnd w:id="0"/>
      <w:r w:rsidRPr="003B6207">
        <w:t>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0E39DA">
        <w:t>2013-2014 #112</w:t>
      </w:r>
      <w:r w:rsidRPr="003B6207">
        <w:t xml:space="preserve">, concerning </w:t>
      </w:r>
      <w:r w:rsidR="000E39DA">
        <w:t>a two-stage election system</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6B0EB6"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The major purposes o</w:t>
      </w:r>
      <w:r w:rsidR="00050DC7">
        <w:t xml:space="preserve">f the proposed amendment to the </w:t>
      </w:r>
      <w:r w:rsidRPr="00050DC7">
        <w:t>Colorado Revised Statutes</w:t>
      </w:r>
      <w:r w:rsidR="00050DC7">
        <w:rPr>
          <w:b/>
        </w:rPr>
        <w:t xml:space="preserve"> </w:t>
      </w:r>
      <w:r>
        <w:t>appear to be:</w:t>
      </w:r>
    </w:p>
    <w:p w:rsidR="005A2902" w:rsidRDefault="00050DC7" w:rsidP="00050DC7">
      <w:pPr>
        <w:pStyle w:val="ListParagraph"/>
        <w:numPr>
          <w:ilvl w:val="0"/>
          <w:numId w:val="5"/>
        </w:numPr>
      </w:pPr>
      <w:r>
        <w:t>T</w:t>
      </w:r>
      <w:r w:rsidRPr="00050DC7">
        <w:t xml:space="preserve">o create a two-stage election system in which all candidates for federal or state offices who qualify for the ballot compete against each other in each stage regardless of their party </w:t>
      </w:r>
      <w:r>
        <w:t>affiliation or non-affiliation</w:t>
      </w:r>
      <w:r w:rsidR="003800E6">
        <w:t>;</w:t>
      </w:r>
    </w:p>
    <w:p w:rsidR="005A2902" w:rsidRDefault="00050DC7" w:rsidP="005A2902">
      <w:pPr>
        <w:pStyle w:val="ListParagraph"/>
        <w:numPr>
          <w:ilvl w:val="0"/>
          <w:numId w:val="5"/>
        </w:numPr>
      </w:pPr>
      <w:r>
        <w:lastRenderedPageBreak/>
        <w:t>To enable</w:t>
      </w:r>
      <w:r w:rsidRPr="00050DC7">
        <w:t xml:space="preserve"> every registered voter </w:t>
      </w:r>
      <w:r>
        <w:t>to</w:t>
      </w:r>
      <w:r w:rsidRPr="00050DC7">
        <w:t xml:space="preserve"> vote for any candidate on the ballot in their district regardless of their declared party</w:t>
      </w:r>
      <w:r w:rsidR="003800E6">
        <w:t xml:space="preserve"> affiliation or non-affiliation; and</w:t>
      </w:r>
    </w:p>
    <w:p w:rsidR="00050DC7" w:rsidRDefault="00050DC7" w:rsidP="005A2902">
      <w:pPr>
        <w:pStyle w:val="ListParagraph"/>
        <w:numPr>
          <w:ilvl w:val="0"/>
          <w:numId w:val="5"/>
        </w:numPr>
      </w:pPr>
      <w:r>
        <w:t>T</w:t>
      </w:r>
      <w:r w:rsidRPr="00050DC7">
        <w:t xml:space="preserve">o provide funding for the purchase of </w:t>
      </w:r>
      <w:r>
        <w:t>elections equipment by counties</w:t>
      </w:r>
      <w:r w:rsidR="003800E6">
        <w:t>.</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035C6D" w:rsidRPr="00035C6D" w:rsidRDefault="00035C6D" w:rsidP="006B0EB6">
      <w:pPr>
        <w:rPr>
          <w:u w:val="single"/>
        </w:rPr>
      </w:pPr>
      <w:r w:rsidRPr="00035C6D">
        <w:rPr>
          <w:u w:val="single"/>
        </w:rPr>
        <w:t>Regarding Amending Clauses</w:t>
      </w:r>
      <w:r>
        <w:rPr>
          <w:u w:val="single"/>
        </w:rPr>
        <w:t>:</w:t>
      </w:r>
    </w:p>
    <w:p w:rsidR="00707A50" w:rsidRDefault="00707A50" w:rsidP="00707A50">
      <w:pPr>
        <w:pStyle w:val="ListParagraph"/>
        <w:numPr>
          <w:ilvl w:val="0"/>
          <w:numId w:val="3"/>
        </w:numPr>
      </w:pPr>
      <w:r>
        <w:t xml:space="preserve">It is standard drafting practice to number each section, part, etc. that is being amended or added with a section number (e.g., </w:t>
      </w:r>
      <w:r w:rsidRPr="003D39FB">
        <w:rPr>
          <w:b/>
        </w:rPr>
        <w:t xml:space="preserve">SECTION </w:t>
      </w:r>
      <w:proofErr w:type="gramStart"/>
      <w:r w:rsidRPr="003D39FB">
        <w:rPr>
          <w:b/>
        </w:rPr>
        <w:t>1.</w:t>
      </w:r>
      <w:r>
        <w:t>,</w:t>
      </w:r>
      <w:proofErr w:type="gramEnd"/>
      <w:r>
        <w:t xml:space="preserve"> </w:t>
      </w:r>
      <w:r w:rsidRPr="003D39FB">
        <w:rPr>
          <w:b/>
        </w:rPr>
        <w:t>SECTION 2.</w:t>
      </w:r>
      <w:r>
        <w:t>) before the amending clause. For example:</w:t>
      </w:r>
    </w:p>
    <w:p w:rsidR="003B6207" w:rsidRDefault="00707A50" w:rsidP="00707A50">
      <w:pPr>
        <w:pStyle w:val="ListParagraph"/>
      </w:pPr>
      <w:proofErr w:type="gramStart"/>
      <w:r w:rsidRPr="003D39FB">
        <w:rPr>
          <w:b/>
        </w:rPr>
        <w:t>SECTION 1.</w:t>
      </w:r>
      <w:proofErr w:type="gramEnd"/>
      <w:r>
        <w:t xml:space="preserve"> In Colorado Revised Statutes, 1-2-218.5, </w:t>
      </w:r>
      <w:r>
        <w:rPr>
          <w:b/>
        </w:rPr>
        <w:t>amend</w:t>
      </w:r>
      <w:r>
        <w:t xml:space="preserve"> (2) as follows:</w:t>
      </w:r>
    </w:p>
    <w:p w:rsidR="00707A50" w:rsidRDefault="00707A50" w:rsidP="00707A50">
      <w:pPr>
        <w:pStyle w:val="ListParagraph"/>
        <w:numPr>
          <w:ilvl w:val="0"/>
          <w:numId w:val="3"/>
        </w:numPr>
      </w:pPr>
      <w:r w:rsidRPr="00707A50">
        <w:t xml:space="preserve">It is standard drafting practice to include an amending clause that indicates </w:t>
      </w:r>
      <w:r>
        <w:t>each</w:t>
      </w:r>
      <w:r w:rsidRPr="00707A50">
        <w:t xml:space="preserve"> part(s) of the Colorado Revised Statutes being added to, amended, or repealed. </w:t>
      </w:r>
      <w:r w:rsidR="00F30CC8">
        <w:t>Examples include:</w:t>
      </w:r>
    </w:p>
    <w:p w:rsidR="00707A50" w:rsidRDefault="00707A50" w:rsidP="00707A50">
      <w:pPr>
        <w:pStyle w:val="ListParagraph"/>
        <w:numPr>
          <w:ilvl w:val="1"/>
          <w:numId w:val="3"/>
        </w:numPr>
      </w:pPr>
      <w:r>
        <w:t>In the case of repealing and then adding new language to part 1 of article 4 of title 1, the amending clause should read:</w:t>
      </w:r>
    </w:p>
    <w:p w:rsidR="00707A50" w:rsidRDefault="00462C23" w:rsidP="00462C23">
      <w:pPr>
        <w:pStyle w:val="ListParagraph"/>
        <w:ind w:left="2160"/>
      </w:pPr>
      <w:proofErr w:type="gramStart"/>
      <w:r w:rsidRPr="00462C23">
        <w:rPr>
          <w:b/>
        </w:rPr>
        <w:t>SECTION</w:t>
      </w:r>
      <w:r>
        <w:t xml:space="preserve"> ___.</w:t>
      </w:r>
      <w:proofErr w:type="gramEnd"/>
      <w:r>
        <w:t xml:space="preserve"> </w:t>
      </w:r>
      <w:r w:rsidRPr="00462C23">
        <w:t xml:space="preserve">In Colorado Revised Statutes, </w:t>
      </w:r>
      <w:r w:rsidRPr="00462C23">
        <w:rPr>
          <w:b/>
        </w:rPr>
        <w:t>repeal and reenact, with amendments,</w:t>
      </w:r>
      <w:r w:rsidRPr="00462C23">
        <w:t xml:space="preserve"> </w:t>
      </w:r>
      <w:r>
        <w:t xml:space="preserve">part 1 of article 4 of title 1 </w:t>
      </w:r>
      <w:r w:rsidRPr="00462C23">
        <w:t>as follows:</w:t>
      </w:r>
      <w:r w:rsidR="00707A50">
        <w:t xml:space="preserve"> </w:t>
      </w:r>
    </w:p>
    <w:p w:rsidR="00462C23" w:rsidRDefault="00462C23" w:rsidP="00462C23">
      <w:pPr>
        <w:pStyle w:val="ListParagraph"/>
        <w:numPr>
          <w:ilvl w:val="1"/>
          <w:numId w:val="3"/>
        </w:numPr>
      </w:pPr>
      <w:r>
        <w:t>In the case of repealing several sections and parts within article 4 of title 1, the amending clause should read in order, for example:</w:t>
      </w:r>
    </w:p>
    <w:p w:rsidR="00462C23" w:rsidRDefault="00462C23" w:rsidP="00462C23">
      <w:pPr>
        <w:pStyle w:val="ListParagraph"/>
        <w:numPr>
          <w:ilvl w:val="2"/>
          <w:numId w:val="3"/>
        </w:numPr>
      </w:pPr>
      <w:r w:rsidRPr="00462C23">
        <w:rPr>
          <w:b/>
        </w:rPr>
        <w:t>SECTION ___.</w:t>
      </w:r>
      <w:r w:rsidRPr="00462C23">
        <w:t xml:space="preserve"> In Colorado Revised Statutes, </w:t>
      </w:r>
      <w:r w:rsidRPr="00462C23">
        <w:rPr>
          <w:b/>
        </w:rPr>
        <w:t>repeal</w:t>
      </w:r>
      <w:r w:rsidRPr="00462C23">
        <w:t xml:space="preserve"> </w:t>
      </w:r>
      <w:r>
        <w:t xml:space="preserve">1-4-303, </w:t>
      </w:r>
      <w:r w:rsidRPr="00462C23">
        <w:t>part</w:t>
      </w:r>
      <w:r>
        <w:t>s 5 and 6 of article 4 of title 1, 1-7-201, and parts 8</w:t>
      </w:r>
      <w:r w:rsidRPr="00462C23">
        <w:t xml:space="preserve"> </w:t>
      </w:r>
      <w:r>
        <w:t xml:space="preserve">and 10 </w:t>
      </w:r>
      <w:r w:rsidRPr="00462C23">
        <w:t>of article 4 of title 1</w:t>
      </w:r>
      <w:r w:rsidR="00F30CC8">
        <w:t>.</w:t>
      </w:r>
    </w:p>
    <w:p w:rsidR="00462C23" w:rsidRDefault="00462C23" w:rsidP="00462C23">
      <w:pPr>
        <w:pStyle w:val="ListParagraph"/>
        <w:numPr>
          <w:ilvl w:val="1"/>
          <w:numId w:val="3"/>
        </w:numPr>
      </w:pPr>
      <w:r w:rsidRPr="00462C23">
        <w:t>In the case of part 9 of</w:t>
      </w:r>
      <w:r w:rsidR="00035C6D">
        <w:t xml:space="preserve"> article 4 of title 1, what do</w:t>
      </w:r>
      <w:r w:rsidRPr="00462C23">
        <w:t xml:space="preserve"> the proponent</w:t>
      </w:r>
      <w:r w:rsidR="00035C6D">
        <w:t>s</w:t>
      </w:r>
      <w:r w:rsidRPr="00462C23">
        <w:t xml:space="preserve"> mean by the repeal of (2)? Does t</w:t>
      </w:r>
      <w:r w:rsidR="003B1569">
        <w:t>he proponent mean to repeal 1-4-</w:t>
      </w:r>
      <w:r w:rsidRPr="00462C23">
        <w:t>909 (2)?</w:t>
      </w:r>
    </w:p>
    <w:p w:rsidR="003800E6" w:rsidRDefault="002E75DB" w:rsidP="003800E6">
      <w:pPr>
        <w:pStyle w:val="ListParagraph"/>
        <w:numPr>
          <w:ilvl w:val="1"/>
          <w:numId w:val="3"/>
        </w:numPr>
      </w:pPr>
      <w:r>
        <w:lastRenderedPageBreak/>
        <w:t>In the case of article 8 of title 1, the actual statutory language to be amended must be shown with strike-type and small caps</w:t>
      </w:r>
      <w:r w:rsidR="00035C6D">
        <w:t>.</w:t>
      </w:r>
    </w:p>
    <w:p w:rsidR="003800E6" w:rsidRPr="003800E6" w:rsidRDefault="003800E6" w:rsidP="003800E6">
      <w:pPr>
        <w:pStyle w:val="ListParagraph"/>
        <w:ind w:left="0"/>
        <w:rPr>
          <w:u w:val="single"/>
        </w:rPr>
      </w:pPr>
      <w:r w:rsidRPr="003800E6">
        <w:rPr>
          <w:u w:val="single"/>
        </w:rPr>
        <w:t>Regarding correlation to current law:</w:t>
      </w:r>
    </w:p>
    <w:p w:rsidR="00F30CC8" w:rsidRDefault="00F30CC8" w:rsidP="00F30CC8">
      <w:pPr>
        <w:pStyle w:val="ListParagraph"/>
        <w:numPr>
          <w:ilvl w:val="0"/>
          <w:numId w:val="3"/>
        </w:numPr>
      </w:pPr>
      <w:r>
        <w:t xml:space="preserve">Have the proponents considered the need </w:t>
      </w:r>
      <w:r w:rsidR="00035C6D">
        <w:t>to add</w:t>
      </w:r>
      <w:r>
        <w:t xml:space="preserve"> conforming amendments that may be required due to the repeals in the</w:t>
      </w:r>
      <w:r w:rsidR="00035C6D">
        <w:t xml:space="preserve"> proposed</w:t>
      </w:r>
      <w:r>
        <w:t xml:space="preserve"> initiative? A conforming amendment is a </w:t>
      </w:r>
      <w:r w:rsidR="003800E6">
        <w:t xml:space="preserve">technical change </w:t>
      </w:r>
      <w:r>
        <w:t xml:space="preserve">that is required when an internal </w:t>
      </w:r>
      <w:r w:rsidR="00035C6D">
        <w:t>reference</w:t>
      </w:r>
      <w:r>
        <w:t xml:space="preserve"> becomes obsolete due to a repeal</w:t>
      </w:r>
      <w:r w:rsidR="00035C6D">
        <w:t xml:space="preserve"> of that referenced section</w:t>
      </w:r>
      <w:r>
        <w:t>. For example:</w:t>
      </w:r>
    </w:p>
    <w:p w:rsidR="00F30CC8" w:rsidRDefault="00F30CC8" w:rsidP="00F30CC8">
      <w:pPr>
        <w:pStyle w:val="ListParagraph"/>
        <w:numPr>
          <w:ilvl w:val="1"/>
          <w:numId w:val="3"/>
        </w:numPr>
      </w:pPr>
      <w:r>
        <w:t xml:space="preserve">1-4-1301 (1) contains </w:t>
      </w:r>
      <w:r w:rsidR="00035C6D">
        <w:t>a reference to section</w:t>
      </w:r>
      <w:r>
        <w:t xml:space="preserve"> 1-4-502 (1) (part 5 is repealed</w:t>
      </w:r>
      <w:r w:rsidR="00035C6D">
        <w:t xml:space="preserve"> in the proposed initiative</w:t>
      </w:r>
      <w:r>
        <w:t>)</w:t>
      </w:r>
      <w:r w:rsidR="003800E6">
        <w:t>.</w:t>
      </w:r>
    </w:p>
    <w:p w:rsidR="00035C6D" w:rsidRDefault="00F30CC8" w:rsidP="00035C6D">
      <w:pPr>
        <w:pStyle w:val="ListParagraph"/>
        <w:numPr>
          <w:ilvl w:val="1"/>
          <w:numId w:val="3"/>
        </w:numPr>
      </w:pPr>
      <w:r>
        <w:t xml:space="preserve">30-10-501.5 contains </w:t>
      </w:r>
      <w:r w:rsidR="00035C6D">
        <w:t xml:space="preserve">a reference to section </w:t>
      </w:r>
      <w:r>
        <w:t>1-4-601 (3) (part 6 is repealed</w:t>
      </w:r>
      <w:r w:rsidR="00035C6D">
        <w:t xml:space="preserve"> in the proposed initiative</w:t>
      </w:r>
      <w:r>
        <w:t>)</w:t>
      </w:r>
      <w:r w:rsidR="003800E6">
        <w:t>.</w:t>
      </w:r>
    </w:p>
    <w:p w:rsidR="003800E6" w:rsidRDefault="003800E6" w:rsidP="00761C7B">
      <w:pPr>
        <w:pStyle w:val="ListParagraph"/>
        <w:numPr>
          <w:ilvl w:val="0"/>
          <w:numId w:val="3"/>
        </w:numPr>
      </w:pPr>
      <w:r>
        <w:t xml:space="preserve">The proposed initiative </w:t>
      </w:r>
      <w:r w:rsidR="00761C7B">
        <w:t xml:space="preserve">does not account for the manner in which bills enacted during the 2014 session have altered current law. For example, the initiative directs all references to primary elections in Article 8 of title 1 to be amended to refer instead to “first-round balloting”. However, article 8 was repealed in its entirety by House Bill 14-1164. How should this be reconciled (i.e., do the proponents want to recreate, reenact, and amend that article 8, or omit that instruction to make </w:t>
      </w:r>
      <w:r w:rsidR="004A2D68">
        <w:t xml:space="preserve">those </w:t>
      </w:r>
      <w:r w:rsidR="00761C7B">
        <w:t>conforming amendments)?</w:t>
      </w:r>
    </w:p>
    <w:p w:rsidR="00035C6D" w:rsidRPr="00035C6D" w:rsidRDefault="00035C6D" w:rsidP="00035C6D">
      <w:pPr>
        <w:rPr>
          <w:u w:val="single"/>
        </w:rPr>
      </w:pPr>
      <w:r w:rsidRPr="00035C6D">
        <w:rPr>
          <w:u w:val="single"/>
        </w:rPr>
        <w:t>Regarding statutory formatting</w:t>
      </w:r>
      <w:r>
        <w:rPr>
          <w:u w:val="single"/>
        </w:rPr>
        <w:t>:</w:t>
      </w:r>
    </w:p>
    <w:p w:rsidR="00455F0B" w:rsidRDefault="00707A50" w:rsidP="00707A50">
      <w:pPr>
        <w:pStyle w:val="ListParagraph"/>
        <w:numPr>
          <w:ilvl w:val="0"/>
          <w:numId w:val="3"/>
        </w:numPr>
      </w:pPr>
      <w:r w:rsidRPr="00707A50">
        <w:t xml:space="preserve">It is standard drafting practice to insert a left tab at the beginning of the first line of each new section, subsection, paragraph, or subparagraph, including amending clauses and section headings. </w:t>
      </w:r>
    </w:p>
    <w:p w:rsidR="00707A50" w:rsidRDefault="00707A50" w:rsidP="00707A50">
      <w:pPr>
        <w:pStyle w:val="ListParagraph"/>
        <w:numPr>
          <w:ilvl w:val="0"/>
          <w:numId w:val="3"/>
        </w:numPr>
      </w:pPr>
      <w:r w:rsidRPr="00707A50">
        <w:t>Statutory provisions are divided into component parts using the following hierarchy: Su</w:t>
      </w:r>
      <w:r w:rsidR="003D39FB">
        <w:t>bsections, [denoted by numbers “(1)”, “(2)”</w:t>
      </w:r>
      <w:r w:rsidRPr="00707A50">
        <w:t>, etc.]; followed by paragraphs, [den</w:t>
      </w:r>
      <w:r w:rsidR="003D39FB">
        <w:t>oted by lowercase letters, “(a)”</w:t>
      </w:r>
      <w:r w:rsidRPr="00707A50">
        <w:t xml:space="preserve">],  followed by subparagraphs, [denoted by Roman </w:t>
      </w:r>
      <w:r w:rsidR="003D39FB">
        <w:t>numerals “(I)”</w:t>
      </w:r>
      <w:r w:rsidRPr="00707A50">
        <w:t>], followed by sub-subparagraphs, [</w:t>
      </w:r>
      <w:r w:rsidR="003D39FB">
        <w:t>denoted by capital letters “(A)”</w:t>
      </w:r>
      <w:r w:rsidRPr="00707A50">
        <w:t>].</w:t>
      </w:r>
      <w:r w:rsidR="00035C6D">
        <w:t xml:space="preserve"> </w:t>
      </w:r>
    </w:p>
    <w:p w:rsidR="002E75DB" w:rsidRDefault="002E75DB" w:rsidP="002E75DB">
      <w:pPr>
        <w:pStyle w:val="ListParagraph"/>
        <w:numPr>
          <w:ilvl w:val="0"/>
          <w:numId w:val="3"/>
        </w:numPr>
      </w:pPr>
      <w:r w:rsidRPr="002E75DB">
        <w:t xml:space="preserve">Although the text of the proposed initiative </w:t>
      </w:r>
      <w:r>
        <w:t>is</w:t>
      </w:r>
      <w:r w:rsidRPr="002E75DB">
        <w:t xml:space="preserve"> in small capital letters, use an uppercase letter to indicate capitalization where appropriate.</w:t>
      </w:r>
    </w:p>
    <w:p w:rsidR="00AB28B8" w:rsidRDefault="00AB28B8" w:rsidP="00AB28B8">
      <w:pPr>
        <w:pStyle w:val="ListParagraph"/>
        <w:numPr>
          <w:ilvl w:val="0"/>
          <w:numId w:val="3"/>
        </w:numPr>
      </w:pPr>
      <w:r w:rsidRPr="00707A50">
        <w:t>It is standard drafting practice to place the subsection that immediately follows the headnote on the same line (instead of the first subsection appearing on the line after the headnote).</w:t>
      </w:r>
    </w:p>
    <w:p w:rsidR="002E75DB" w:rsidRDefault="002E75DB" w:rsidP="002E75DB">
      <w:pPr>
        <w:pStyle w:val="ListParagraph"/>
        <w:numPr>
          <w:ilvl w:val="0"/>
          <w:numId w:val="3"/>
        </w:numPr>
      </w:pPr>
      <w:r w:rsidRPr="002E75DB">
        <w:lastRenderedPageBreak/>
        <w:t>It is standard drafting practice to use a capit</w:t>
      </w:r>
      <w:r>
        <w:t>al letter only in the</w:t>
      </w:r>
      <w:r w:rsidRPr="002E75DB">
        <w:t xml:space="preserve"> first word of a headnote.</w:t>
      </w:r>
    </w:p>
    <w:p w:rsidR="002E75DB" w:rsidRDefault="002E75DB" w:rsidP="002E75DB">
      <w:pPr>
        <w:pStyle w:val="ListParagraph"/>
        <w:numPr>
          <w:ilvl w:val="0"/>
          <w:numId w:val="3"/>
        </w:numPr>
      </w:pPr>
      <w:r w:rsidRPr="002E75DB">
        <w:t>Use a comma after the second-to-last item in a series (often known as an Oxford comma or serial comma).</w:t>
      </w:r>
    </w:p>
    <w:p w:rsidR="00A070B2" w:rsidRDefault="002E75DB" w:rsidP="00A070B2">
      <w:pPr>
        <w:pStyle w:val="ListParagraph"/>
        <w:numPr>
          <w:ilvl w:val="0"/>
          <w:numId w:val="3"/>
        </w:numPr>
      </w:pPr>
      <w:r>
        <w:t xml:space="preserve"> </w:t>
      </w:r>
      <w:r w:rsidRPr="002E75DB">
        <w:t>The following is the standard drafting language us</w:t>
      </w:r>
      <w:r w:rsidR="003D39FB">
        <w:t>ed for creating a definition:  “</w:t>
      </w:r>
      <w:r w:rsidRPr="002E75DB">
        <w:t xml:space="preserve">As used in this </w:t>
      </w:r>
      <w:r w:rsidR="00A070B2">
        <w:t>[part]</w:t>
      </w:r>
      <w:r w:rsidRPr="002E75DB">
        <w:t>[se</w:t>
      </w:r>
      <w:r w:rsidR="00A070B2">
        <w:t>ction][subsection]</w:t>
      </w:r>
      <w:r w:rsidRPr="002E75DB">
        <w:t>, unless</w:t>
      </w:r>
      <w:r w:rsidR="00A070B2">
        <w:t xml:space="preserve"> the context otherwise requires:</w:t>
      </w:r>
    </w:p>
    <w:p w:rsidR="00A070B2" w:rsidRDefault="002E75DB" w:rsidP="00A070B2">
      <w:pPr>
        <w:pStyle w:val="ListParagraph"/>
        <w:numPr>
          <w:ilvl w:val="0"/>
          <w:numId w:val="6"/>
        </w:numPr>
      </w:pPr>
      <w:r w:rsidRPr="002E75DB">
        <w:t>'[</w:t>
      </w:r>
      <w:r w:rsidR="00AB28B8">
        <w:t>T</w:t>
      </w:r>
      <w:r w:rsidRPr="002E75DB">
        <w:t>erm]' means (the</w:t>
      </w:r>
      <w:r w:rsidR="00AB28B8">
        <w:t xml:space="preserve"> definition for the term)..</w:t>
      </w:r>
      <w:r w:rsidR="00A070B2">
        <w:t xml:space="preserve">. </w:t>
      </w:r>
    </w:p>
    <w:p w:rsidR="00A070B2" w:rsidRDefault="00A070B2" w:rsidP="00A070B2">
      <w:pPr>
        <w:pStyle w:val="ListParagraph"/>
        <w:numPr>
          <w:ilvl w:val="0"/>
          <w:numId w:val="6"/>
        </w:numPr>
      </w:pPr>
      <w:r w:rsidRPr="002E75DB">
        <w:t>'[</w:t>
      </w:r>
      <w:r w:rsidR="00AB28B8">
        <w:t>T</w:t>
      </w:r>
      <w:r w:rsidRPr="002E75DB">
        <w:t>erm]' means (the</w:t>
      </w:r>
      <w:r w:rsidR="00AB28B8">
        <w:t xml:space="preserve"> definition for the term)...”</w:t>
      </w:r>
    </w:p>
    <w:p w:rsidR="002E75DB" w:rsidRDefault="00A070B2" w:rsidP="00A070B2">
      <w:pPr>
        <w:ind w:left="1080"/>
      </w:pPr>
      <w:r>
        <w:t>*</w:t>
      </w:r>
      <w:r w:rsidR="002E75DB">
        <w:t>The definitions should be in alphabetical order.</w:t>
      </w:r>
    </w:p>
    <w:p w:rsidR="002E75DB" w:rsidRDefault="00966E3A" w:rsidP="002E75DB">
      <w:pPr>
        <w:pStyle w:val="ListParagraph"/>
        <w:numPr>
          <w:ilvl w:val="0"/>
          <w:numId w:val="3"/>
        </w:numPr>
      </w:pPr>
      <w:r>
        <w:t xml:space="preserve"> Numbers should be spelled out as words.</w:t>
      </w:r>
      <w:r w:rsidR="00AB28B8">
        <w:t xml:space="preserve"> For example, “60” is written as “</w:t>
      </w:r>
      <w:r w:rsidR="00AB28B8" w:rsidRPr="00AB28B8">
        <w:rPr>
          <w:smallCaps/>
        </w:rPr>
        <w:t>sixty</w:t>
      </w:r>
      <w:r w:rsidR="00AB28B8">
        <w:t>”.</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3800E6" w:rsidRPr="003800E6" w:rsidRDefault="003800E6" w:rsidP="003800E6">
      <w:pPr>
        <w:pStyle w:val="ListParagraph"/>
        <w:numPr>
          <w:ilvl w:val="0"/>
          <w:numId w:val="4"/>
        </w:numPr>
      </w:pPr>
      <w:r w:rsidRPr="003800E6">
        <w:t>Article V, section 1 (5.5) of the Colorado constitution requires all proposed initiati</w:t>
      </w:r>
      <w:r w:rsidR="003D39FB">
        <w:t xml:space="preserve">ves to have a single subject. </w:t>
      </w:r>
      <w:r w:rsidRPr="003800E6">
        <w:t>What is the single subject of the proposed initiative?</w:t>
      </w:r>
      <w:r w:rsidR="00186689">
        <w:t xml:space="preserve"> Does the funding component of proposed section 1-7-409 fit within the single subject?</w:t>
      </w:r>
    </w:p>
    <w:p w:rsidR="006B0EB6" w:rsidRDefault="003710CC" w:rsidP="006B0EB6">
      <w:pPr>
        <w:pStyle w:val="ListParagraph"/>
        <w:numPr>
          <w:ilvl w:val="0"/>
          <w:numId w:val="4"/>
        </w:numPr>
      </w:pPr>
      <w:r>
        <w:t>Generally, what benefits does the two-stage system in the proposed initiative have over the current system of elections?</w:t>
      </w:r>
    </w:p>
    <w:p w:rsidR="0039580F" w:rsidRDefault="0039580F" w:rsidP="003800E6">
      <w:pPr>
        <w:pStyle w:val="ListParagraph"/>
        <w:numPr>
          <w:ilvl w:val="0"/>
          <w:numId w:val="4"/>
        </w:numPr>
      </w:pPr>
      <w:r>
        <w:t xml:space="preserve">Regarding proposed section 1-4-101: The term “first-round balloting” is not defined in the proposed initiative. </w:t>
      </w:r>
      <w:r w:rsidR="006653C6">
        <w:t xml:space="preserve">Because the concept is new, </w:t>
      </w:r>
      <w:r>
        <w:t xml:space="preserve">a definition </w:t>
      </w:r>
      <w:r w:rsidR="006653C6">
        <w:t xml:space="preserve">might </w:t>
      </w:r>
      <w:r>
        <w:t>be useful</w:t>
      </w:r>
      <w:r w:rsidR="006653C6">
        <w:t xml:space="preserve"> to help p</w:t>
      </w:r>
      <w:r w:rsidR="00D0143A">
        <w:t xml:space="preserve">ersons understand what it means. </w:t>
      </w:r>
      <w:r w:rsidR="006653C6">
        <w:t>Wo</w:t>
      </w:r>
      <w:r>
        <w:t>uld the</w:t>
      </w:r>
      <w:r w:rsidR="006653C6">
        <w:t xml:space="preserve"> proponents consider adding such definition to new article 4 or to section 1-</w:t>
      </w:r>
      <w:r w:rsidR="003D39FB">
        <w:t>1-104, C.R.S.</w:t>
      </w:r>
      <w:r w:rsidR="006653C6">
        <w:t>?</w:t>
      </w:r>
      <w:r>
        <w:t xml:space="preserve"> </w:t>
      </w:r>
    </w:p>
    <w:p w:rsidR="003800E6" w:rsidRDefault="0039580F" w:rsidP="003800E6">
      <w:pPr>
        <w:pStyle w:val="ListParagraph"/>
        <w:numPr>
          <w:ilvl w:val="0"/>
          <w:numId w:val="4"/>
        </w:numPr>
      </w:pPr>
      <w:r>
        <w:t>Regarding p</w:t>
      </w:r>
      <w:r w:rsidR="003800E6">
        <w:t xml:space="preserve">roposed </w:t>
      </w:r>
      <w:r>
        <w:t xml:space="preserve">section </w:t>
      </w:r>
      <w:r w:rsidR="003800E6">
        <w:t>1-4-102: Why are those who were previously on a general election ballot given special access to the first-round ballot?</w:t>
      </w:r>
    </w:p>
    <w:p w:rsidR="006653C6" w:rsidRDefault="006653C6" w:rsidP="003800E6">
      <w:pPr>
        <w:pStyle w:val="ListParagraph"/>
        <w:numPr>
          <w:ilvl w:val="0"/>
          <w:numId w:val="4"/>
        </w:numPr>
      </w:pPr>
      <w:r>
        <w:t>Regarding proposed section 1-4-103</w:t>
      </w:r>
      <w:r w:rsidR="002B5D27">
        <w:t xml:space="preserve"> </w:t>
      </w:r>
      <w:r>
        <w:t>(2):</w:t>
      </w:r>
    </w:p>
    <w:p w:rsidR="003800E6" w:rsidRDefault="003800E6" w:rsidP="006653C6">
      <w:pPr>
        <w:pStyle w:val="ListParagraph"/>
        <w:numPr>
          <w:ilvl w:val="1"/>
          <w:numId w:val="4"/>
        </w:numPr>
      </w:pPr>
      <w:r>
        <w:t xml:space="preserve">There has been a lot of research detailing the insecurity of online voting mechanisms. </w:t>
      </w:r>
      <w:r w:rsidR="00D0143A">
        <w:t xml:space="preserve">Are the proponents confident in the secretary of </w:t>
      </w:r>
      <w:r w:rsidR="00D0143A">
        <w:lastRenderedPageBreak/>
        <w:t>s</w:t>
      </w:r>
      <w:r>
        <w:t>tate's ability to secur</w:t>
      </w:r>
      <w:r w:rsidR="00D0143A">
        <w:t xml:space="preserve">e an internet petition system? </w:t>
      </w:r>
      <w:r>
        <w:t>How will the system ensure that an indi</w:t>
      </w:r>
      <w:r w:rsidR="00D0143A">
        <w:t xml:space="preserve">vidual is signing for himself? </w:t>
      </w:r>
      <w:r>
        <w:t>For example, it seems like it would be easy for an individual with a (publicly available) li</w:t>
      </w:r>
      <w:r w:rsidR="00D0143A">
        <w:t xml:space="preserve">st of registered voters to </w:t>
      </w:r>
      <w:r>
        <w:t xml:space="preserve">enter information for as many people as needed.  This </w:t>
      </w:r>
      <w:r w:rsidR="002B5D27">
        <w:t xml:space="preserve">provision </w:t>
      </w:r>
      <w:r>
        <w:t>also has the potential to be very expensive to implement.</w:t>
      </w:r>
    </w:p>
    <w:p w:rsidR="002B5D27" w:rsidRDefault="006653C6" w:rsidP="002B5D27">
      <w:pPr>
        <w:pStyle w:val="ListParagraph"/>
        <w:numPr>
          <w:ilvl w:val="1"/>
          <w:numId w:val="4"/>
        </w:numPr>
      </w:pPr>
      <w:r>
        <w:t>The term “SCORE” is not used in the Colorado Revised Statutes. Would the proponents instead consider employing the term “</w:t>
      </w:r>
      <w:r w:rsidRPr="006653C6">
        <w:t>the statewide voter registration system created in section 1-2-301</w:t>
      </w:r>
      <w:r>
        <w:t>”?</w:t>
      </w:r>
    </w:p>
    <w:p w:rsidR="00442FC3" w:rsidRDefault="00442FC3" w:rsidP="003800E6">
      <w:pPr>
        <w:pStyle w:val="ListParagraph"/>
        <w:numPr>
          <w:ilvl w:val="0"/>
          <w:numId w:val="4"/>
        </w:numPr>
      </w:pPr>
      <w:r>
        <w:t>Regarding p</w:t>
      </w:r>
      <w:r w:rsidR="003800E6">
        <w:t xml:space="preserve">roposed </w:t>
      </w:r>
      <w:r>
        <w:t xml:space="preserve">section </w:t>
      </w:r>
      <w:r w:rsidR="003800E6">
        <w:t>1-4-103</w:t>
      </w:r>
      <w:r w:rsidR="008433EB">
        <w:t xml:space="preserve"> </w:t>
      </w:r>
      <w:r w:rsidR="003800E6">
        <w:t>(3)</w:t>
      </w:r>
      <w:r w:rsidR="008433EB">
        <w:t xml:space="preserve"> </w:t>
      </w:r>
      <w:r w:rsidR="003800E6">
        <w:t>(A)</w:t>
      </w:r>
      <w:r w:rsidR="008433EB">
        <w:t xml:space="preserve"> </w:t>
      </w:r>
      <w:r w:rsidR="003800E6">
        <w:t>(1)</w:t>
      </w:r>
      <w:r w:rsidR="008433EB">
        <w:t xml:space="preserve"> </w:t>
      </w:r>
      <w:r w:rsidR="003800E6">
        <w:t>(b)</w:t>
      </w:r>
      <w:r w:rsidR="004B5F2A">
        <w:t xml:space="preserve"> and section 1-4-105 (4)</w:t>
      </w:r>
      <w:r w:rsidR="003800E6">
        <w:t xml:space="preserve">: </w:t>
      </w:r>
      <w:r w:rsidR="00D0143A">
        <w:t>What type of three</w:t>
      </w:r>
      <w:r>
        <w:t xml:space="preserve">-word phrase would a candidate select </w:t>
      </w:r>
      <w:r w:rsidR="00D0143A">
        <w:t xml:space="preserve">to identify himself or herself? </w:t>
      </w:r>
      <w:r>
        <w:t xml:space="preserve">Are there any limits on these </w:t>
      </w:r>
      <w:r w:rsidR="00D0143A">
        <w:t xml:space="preserve">words? </w:t>
      </w:r>
      <w:r>
        <w:t>For example, could a candidate use threats, slogans</w:t>
      </w:r>
      <w:r w:rsidR="00A14EFA">
        <w:t xml:space="preserve"> (“Fracking For Freedom”)</w:t>
      </w:r>
      <w:r>
        <w:t xml:space="preserve">, </w:t>
      </w:r>
      <w:r w:rsidR="00A14EFA">
        <w:t>or vulgarity (“F--- You [other candidate’s name]”)?</w:t>
      </w:r>
    </w:p>
    <w:p w:rsidR="00A14EFA" w:rsidRDefault="00A14EFA" w:rsidP="003800E6">
      <w:pPr>
        <w:pStyle w:val="ListParagraph"/>
        <w:numPr>
          <w:ilvl w:val="0"/>
          <w:numId w:val="4"/>
        </w:numPr>
      </w:pPr>
      <w:r>
        <w:t xml:space="preserve">Proposed </w:t>
      </w:r>
      <w:r w:rsidR="004B5F2A">
        <w:t>section 1-4-103</w:t>
      </w:r>
      <w:r w:rsidR="00D0143A">
        <w:t xml:space="preserve"> </w:t>
      </w:r>
      <w:r>
        <w:t>(4) allows only “eligible electors” to sign candidate petitions. When no specific provisions are given, that term is defined in section 1-1-104 (16), C.R.S., to mean registered electors. Do the proponents intend for unregistered but otherwise eligible electors to be able to sign such petitions?</w:t>
      </w:r>
    </w:p>
    <w:p w:rsidR="004B5F2A" w:rsidRDefault="004B5F2A" w:rsidP="003800E6">
      <w:pPr>
        <w:pStyle w:val="ListParagraph"/>
        <w:numPr>
          <w:ilvl w:val="0"/>
          <w:numId w:val="4"/>
        </w:numPr>
      </w:pPr>
      <w:r>
        <w:t>Proposed section 1-4-103 (6) requires candidates seeking placement on first-round ballot petitions to submit petitions “no later than 60 days prior”. Prior to what date or event? Would the proponents consider clarifying this?</w:t>
      </w:r>
    </w:p>
    <w:p w:rsidR="004B5F2A" w:rsidRDefault="004B5F2A" w:rsidP="003800E6">
      <w:pPr>
        <w:pStyle w:val="ListParagraph"/>
        <w:numPr>
          <w:ilvl w:val="0"/>
          <w:numId w:val="4"/>
        </w:numPr>
      </w:pPr>
      <w:r>
        <w:t>In subsection (8) of proposed section 1-4-103, the secretary o</w:t>
      </w:r>
      <w:r w:rsidR="00D0143A">
        <w:t>f state collects a fee of ten cents</w:t>
      </w:r>
      <w:r>
        <w:t xml:space="preserve"> per petition signature. Does this </w:t>
      </w:r>
      <w:proofErr w:type="spellStart"/>
      <w:r>
        <w:t>disincentivize</w:t>
      </w:r>
      <w:proofErr w:type="spellEnd"/>
      <w:r>
        <w:t xml:space="preserve"> candidates from collecting more signatures than are necessary to ensure that the requisite </w:t>
      </w:r>
      <w:proofErr w:type="gramStart"/>
      <w:r>
        <w:t>number of valid signatures are</w:t>
      </w:r>
      <w:proofErr w:type="gramEnd"/>
      <w:r>
        <w:t xml:space="preserve"> submitted? Is the hardship waiver an all-or-nothing proposition, or can the secretary of state prorate the fee (for example, could he or she </w:t>
      </w:r>
      <w:r w:rsidR="00D0143A">
        <w:t>impose a reduced amount of three cents</w:t>
      </w:r>
      <w:r>
        <w:t>/signature)? Are the fees collected deposited into the department of state cash fund? Is the</w:t>
      </w:r>
      <w:r w:rsidR="00D0143A">
        <w:t xml:space="preserve"> fee collected on resubmissions</w:t>
      </w:r>
      <w:r>
        <w:t xml:space="preserve"> too? Because there is no fee imposed on signatures submitted on-line, are such signatures not independently verified by the secretary of state’s office?</w:t>
      </w:r>
    </w:p>
    <w:p w:rsidR="003800E6" w:rsidRDefault="00504A1E" w:rsidP="003800E6">
      <w:pPr>
        <w:pStyle w:val="ListParagraph"/>
        <w:numPr>
          <w:ilvl w:val="0"/>
          <w:numId w:val="4"/>
        </w:numPr>
      </w:pPr>
      <w:r>
        <w:t>Regarding proposed section</w:t>
      </w:r>
      <w:r w:rsidR="003800E6">
        <w:t xml:space="preserve"> 1-4-109: </w:t>
      </w:r>
      <w:r>
        <w:t xml:space="preserve">How do “joint elections” differ from coordinated elections? </w:t>
      </w:r>
      <w:r w:rsidR="002A1960">
        <w:t>Given that first-round balloting occurs on the second Tuesday in September, is there a need for joint elections</w:t>
      </w:r>
      <w:r>
        <w:t>? Can a county clerk refuse to conduct joint elections requested by other jurisdictions? Did the proponents intend to omit</w:t>
      </w:r>
      <w:r w:rsidR="003800E6">
        <w:t xml:space="preserve"> municipal</w:t>
      </w:r>
      <w:r>
        <w:t xml:space="preserve"> elections?</w:t>
      </w:r>
      <w:r w:rsidR="003800E6">
        <w:t xml:space="preserve">  </w:t>
      </w:r>
    </w:p>
    <w:p w:rsidR="003800E6" w:rsidRDefault="002A1960" w:rsidP="003800E6">
      <w:pPr>
        <w:pStyle w:val="ListParagraph"/>
        <w:numPr>
          <w:ilvl w:val="0"/>
          <w:numId w:val="4"/>
        </w:numPr>
      </w:pPr>
      <w:r>
        <w:lastRenderedPageBreak/>
        <w:t>Regarding</w:t>
      </w:r>
      <w:r w:rsidR="000C5359">
        <w:t xml:space="preserve"> proposed section 1-4-207 (2</w:t>
      </w:r>
      <w:r>
        <w:t xml:space="preserve">), </w:t>
      </w:r>
      <w:r w:rsidR="000C5359">
        <w:t>is it possible that the top three candidates could all be affiliated with the same political party</w:t>
      </w:r>
      <w:r>
        <w:t>?</w:t>
      </w:r>
    </w:p>
    <w:p w:rsidR="000C5359" w:rsidRDefault="000C5359" w:rsidP="003800E6">
      <w:pPr>
        <w:pStyle w:val="ListParagraph"/>
        <w:numPr>
          <w:ilvl w:val="0"/>
          <w:numId w:val="4"/>
        </w:numPr>
      </w:pPr>
      <w:r>
        <w:t xml:space="preserve">Regarding </w:t>
      </w:r>
      <w:r w:rsidR="003800E6">
        <w:t>ranked choice voting</w:t>
      </w:r>
      <w:r>
        <w:t xml:space="preserve"> (proposed section 1-4-210) for the general election:</w:t>
      </w:r>
    </w:p>
    <w:p w:rsidR="000C5359" w:rsidRDefault="004109CA" w:rsidP="000C5359">
      <w:pPr>
        <w:pStyle w:val="ListParagraph"/>
        <w:numPr>
          <w:ilvl w:val="1"/>
          <w:numId w:val="4"/>
        </w:numPr>
      </w:pPr>
      <w:r>
        <w:t>To prevent confusion, d</w:t>
      </w:r>
      <w:r w:rsidR="000C5359">
        <w:t>oes the definition of “ranked choice voting” need to be reconciled with the definition of “ranked voting method” in sectio</w:t>
      </w:r>
      <w:r>
        <w:t>n 1-1-104 (34.4), C.R.S.? M</w:t>
      </w:r>
      <w:r w:rsidR="00914BCF">
        <w:t>ore broadly, how, if at all,</w:t>
      </w:r>
      <w:r w:rsidR="000C5359">
        <w:t xml:space="preserve"> does this new article 4 </w:t>
      </w:r>
      <w:r>
        <w:t xml:space="preserve">relate to or </w:t>
      </w:r>
      <w:r w:rsidR="000C5359">
        <w:t xml:space="preserve">affect local governmental use of ranked voting methods under part 10 of article 7 of title 1, C.R.S.? </w:t>
      </w:r>
    </w:p>
    <w:p w:rsidR="003800E6" w:rsidRDefault="000C5359" w:rsidP="000C5359">
      <w:pPr>
        <w:pStyle w:val="ListParagraph"/>
        <w:numPr>
          <w:ilvl w:val="1"/>
          <w:numId w:val="4"/>
        </w:numPr>
      </w:pPr>
      <w:r>
        <w:t xml:space="preserve">Why limit the candidate list with </w:t>
      </w:r>
      <w:r w:rsidR="003800E6">
        <w:t>first round</w:t>
      </w:r>
      <w:r>
        <w:t xml:space="preserve"> balloting, as opposed to simply implementing ranked choice voting at the outset (e</w:t>
      </w:r>
      <w:r w:rsidR="003800E6">
        <w:t>specially if you preserve write-in candidacy</w:t>
      </w:r>
      <w:r>
        <w:t>)</w:t>
      </w:r>
      <w:r w:rsidR="003800E6">
        <w:t>?</w:t>
      </w:r>
      <w:r w:rsidR="00F00B56">
        <w:t xml:space="preserve"> </w:t>
      </w:r>
      <w:r>
        <w:t>What advantages does this “hybrid” approach confer?</w:t>
      </w:r>
      <w:r w:rsidR="003A1EEC">
        <w:t xml:space="preserve"> </w:t>
      </w:r>
    </w:p>
    <w:p w:rsidR="003A1EEC" w:rsidRDefault="003A1EEC" w:rsidP="003A1EEC">
      <w:pPr>
        <w:pStyle w:val="ListParagraph"/>
        <w:numPr>
          <w:ilvl w:val="1"/>
          <w:numId w:val="4"/>
        </w:numPr>
      </w:pPr>
      <w:r>
        <w:t>What, if any, outreach should the state perform to apprise and educate voters of ranked choice voting and how it works?</w:t>
      </w:r>
    </w:p>
    <w:p w:rsidR="003800E6" w:rsidRDefault="003A1EEC" w:rsidP="003A1EEC">
      <w:pPr>
        <w:pStyle w:val="ListParagraph"/>
        <w:numPr>
          <w:ilvl w:val="1"/>
          <w:numId w:val="4"/>
        </w:numPr>
      </w:pPr>
      <w:r>
        <w:t xml:space="preserve">Regarding subsection </w:t>
      </w:r>
      <w:r w:rsidR="003800E6">
        <w:t>(4): What constitutes a vote cred</w:t>
      </w:r>
      <w:r>
        <w:t xml:space="preserve">ited to a candidate?  </w:t>
      </w:r>
    </w:p>
    <w:p w:rsidR="003800E6" w:rsidRDefault="007A44D0" w:rsidP="003800E6">
      <w:pPr>
        <w:pStyle w:val="ListParagraph"/>
        <w:numPr>
          <w:ilvl w:val="0"/>
          <w:numId w:val="4"/>
        </w:numPr>
      </w:pPr>
      <w:r>
        <w:t>Repealing part 5 of Article 4 of title 1, C.R.S.,</w:t>
      </w:r>
      <w:r w:rsidR="003800E6">
        <w:t xml:space="preserve"> eliminates some qualifications for candidates that seem unrelated to the proposal, like minimum age and the prohibition on being a candida</w:t>
      </w:r>
      <w:r w:rsidR="003A1EEC">
        <w:t>te for more than one office.  I</w:t>
      </w:r>
      <w:r w:rsidR="003800E6">
        <w:t xml:space="preserve">s that the </w:t>
      </w:r>
      <w:r w:rsidR="00F00B56">
        <w:t xml:space="preserve">proponents’ </w:t>
      </w:r>
      <w:r w:rsidR="003800E6">
        <w:t>intent?</w:t>
      </w:r>
    </w:p>
    <w:p w:rsidR="003800E6" w:rsidRDefault="005B2181" w:rsidP="006C2BD3">
      <w:pPr>
        <w:pStyle w:val="ListParagraph"/>
        <w:numPr>
          <w:ilvl w:val="0"/>
          <w:numId w:val="4"/>
        </w:numPr>
      </w:pPr>
      <w:r>
        <w:t>Regarding p</w:t>
      </w:r>
      <w:r w:rsidR="003800E6">
        <w:t xml:space="preserve">roposed </w:t>
      </w:r>
      <w:r w:rsidR="00C22031">
        <w:t xml:space="preserve">sections </w:t>
      </w:r>
      <w:r w:rsidR="003800E6">
        <w:t>1-4-1102 and 1-5-203: Are the proposed timelines sufficient for voters</w:t>
      </w:r>
      <w:r w:rsidR="006C2BD3">
        <w:t xml:space="preserve"> covered under the “</w:t>
      </w:r>
      <w:r w:rsidR="006C2BD3" w:rsidRPr="006C2BD3">
        <w:t>Uniform Military and Oversea</w:t>
      </w:r>
      <w:r w:rsidR="006C2BD3">
        <w:t>s Voters Act”</w:t>
      </w:r>
      <w:r w:rsidR="00F00B56">
        <w:t>, article 8 of title 1, C.R.S.</w:t>
      </w:r>
      <w:r w:rsidR="006C2BD3">
        <w:t>?</w:t>
      </w:r>
    </w:p>
    <w:p w:rsidR="006C13B5" w:rsidRDefault="00F00B56" w:rsidP="003800E6">
      <w:pPr>
        <w:pStyle w:val="ListParagraph"/>
        <w:numPr>
          <w:ilvl w:val="0"/>
          <w:numId w:val="4"/>
        </w:numPr>
      </w:pPr>
      <w:r>
        <w:t>P</w:t>
      </w:r>
      <w:r w:rsidR="006C13B5">
        <w:t>ropose</w:t>
      </w:r>
      <w:r w:rsidR="003800E6">
        <w:t xml:space="preserve">d </w:t>
      </w:r>
      <w:r w:rsidR="006C13B5">
        <w:t xml:space="preserve">section </w:t>
      </w:r>
      <w:r>
        <w:t>1-7-409 r</w:t>
      </w:r>
      <w:r w:rsidR="003800E6">
        <w:t>equires the sale of bonds to purchase elections equipment</w:t>
      </w:r>
      <w:r w:rsidR="006C2BD3">
        <w:t>.</w:t>
      </w:r>
      <w:r w:rsidR="003800E6">
        <w:t xml:space="preserve"> </w:t>
      </w:r>
      <w:r w:rsidR="005B2181">
        <w:t>Does the state treasurer currently have the ability to issue bonds</w:t>
      </w:r>
      <w:r>
        <w:t>? Would the proponents consider leaving</w:t>
      </w:r>
      <w:r w:rsidR="006C13B5">
        <w:t xml:space="preserve"> the purchase of voting equipment to local governments, as is currently provided for in Article VII, section 8 of the state constitution?</w:t>
      </w:r>
    </w:p>
    <w:p w:rsidR="003800E6" w:rsidRDefault="006C13B5" w:rsidP="003800E6">
      <w:pPr>
        <w:pStyle w:val="ListParagraph"/>
        <w:numPr>
          <w:ilvl w:val="0"/>
          <w:numId w:val="4"/>
        </w:numPr>
      </w:pPr>
      <w:r>
        <w:t>Regarding p</w:t>
      </w:r>
      <w:r w:rsidR="003800E6">
        <w:t xml:space="preserve">roposed </w:t>
      </w:r>
      <w:r>
        <w:t xml:space="preserve">section </w:t>
      </w:r>
      <w:r w:rsidR="003800E6">
        <w:t xml:space="preserve">1-7.5-107: Why maintain </w:t>
      </w:r>
      <w:r w:rsidR="00C22031">
        <w:t xml:space="preserve">the current subsection </w:t>
      </w:r>
      <w:r w:rsidR="003800E6">
        <w:t>(2.3)</w:t>
      </w:r>
      <w:r w:rsidR="00C22031">
        <w:t xml:space="preserve"> (a) requiring </w:t>
      </w:r>
      <w:r w:rsidR="003800E6">
        <w:t>the mailed notice for unaffiliated voters?  Shoul</w:t>
      </w:r>
      <w:r w:rsidR="00AD6F5B">
        <w:t>d this notice be for all voters o</w:t>
      </w:r>
      <w:r w:rsidR="003800E6">
        <w:t>r is notice adequately covered elsewhere?</w:t>
      </w:r>
    </w:p>
    <w:p w:rsidR="00455F0B" w:rsidRDefault="006C13B5" w:rsidP="006C13B5">
      <w:pPr>
        <w:pStyle w:val="ListParagraph"/>
        <w:numPr>
          <w:ilvl w:val="0"/>
          <w:numId w:val="4"/>
        </w:numPr>
      </w:pPr>
      <w:r>
        <w:lastRenderedPageBreak/>
        <w:t>Regarding pr</w:t>
      </w:r>
      <w:r w:rsidR="003800E6">
        <w:t>oposed</w:t>
      </w:r>
      <w:r>
        <w:t xml:space="preserve"> section</w:t>
      </w:r>
      <w:r w:rsidR="003800E6">
        <w:t xml:space="preserve"> 1-11-203: With this section repealed, do the proponents</w:t>
      </w:r>
      <w:r>
        <w:t xml:space="preserve"> wish to</w:t>
      </w:r>
      <w:r w:rsidR="003800E6">
        <w:t xml:space="preserve"> identify a venue for challenges to first-round balloting results?</w:t>
      </w:r>
    </w:p>
    <w:p w:rsidR="009425F1" w:rsidRDefault="009425F1" w:rsidP="006C13B5">
      <w:pPr>
        <w:pStyle w:val="ListParagraph"/>
        <w:numPr>
          <w:ilvl w:val="0"/>
          <w:numId w:val="4"/>
        </w:numPr>
      </w:pPr>
      <w:r>
        <w:t>Regarding proposed section 1-45-119: Because many campaign finance laws are constitutional, is amending the Colorado Revised Statutes sufficient to effect the prescribed change?</w:t>
      </w:r>
    </w:p>
    <w:sectPr w:rsidR="009425F1"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17" w:rsidRDefault="001C4E17" w:rsidP="00245641">
      <w:r>
        <w:separator/>
      </w:r>
    </w:p>
  </w:endnote>
  <w:endnote w:type="continuationSeparator" w:id="0">
    <w:p w:rsidR="001C4E17" w:rsidRDefault="001C4E1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1D617D62-361C-4C27-AD94-DD627537FEEA}"/>
    <w:embedBold r:id="rId2" w:fontKey="{9C771E68-B6DF-41C5-BA3B-409D3189679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521B6D9C-D3C6-46B1-A6CE-4EBDF5FC2EF2}"/>
    <w:embedBold r:id="rId4" w:fontKey="{64831C06-DB51-4033-BD35-C0CAEB9F1296}"/>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9845E2"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7</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7</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9845E2">
      <w:rPr>
        <w:rFonts w:ascii="Times New Roman" w:hAnsi="Times New Roman" w:cs="Times New Roman"/>
        <w:noProof/>
        <w:sz w:val="16"/>
        <w:szCs w:val="16"/>
      </w:rPr>
      <w:t>S:\PUBLIC\BALLOT\2013-2014CYCLE\2014REV&amp;COMMEMOS\2013-2014 #112.DOCX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17" w:rsidRDefault="001C4E17" w:rsidP="00245641">
      <w:r>
        <w:separator/>
      </w:r>
    </w:p>
  </w:footnote>
  <w:footnote w:type="continuationSeparator" w:id="0">
    <w:p w:rsidR="001C4E17" w:rsidRDefault="001C4E17"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9977A01"/>
    <w:multiLevelType w:val="hybridMultilevel"/>
    <w:tmpl w:val="B128B9FC"/>
    <w:lvl w:ilvl="0" w:tplc="9C54E13E">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A6374"/>
    <w:multiLevelType w:val="hybridMultilevel"/>
    <w:tmpl w:val="704C8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4F"/>
    <w:rsid w:val="00035C6D"/>
    <w:rsid w:val="00050DC7"/>
    <w:rsid w:val="000728AB"/>
    <w:rsid w:val="00094857"/>
    <w:rsid w:val="000C5359"/>
    <w:rsid w:val="000E39DA"/>
    <w:rsid w:val="00180A01"/>
    <w:rsid w:val="00186689"/>
    <w:rsid w:val="001C4E17"/>
    <w:rsid w:val="00245641"/>
    <w:rsid w:val="002A1960"/>
    <w:rsid w:val="002A5A4D"/>
    <w:rsid w:val="002B5D27"/>
    <w:rsid w:val="002E75DB"/>
    <w:rsid w:val="00343E2A"/>
    <w:rsid w:val="003710CC"/>
    <w:rsid w:val="003800E6"/>
    <w:rsid w:val="0039580F"/>
    <w:rsid w:val="003A1EEC"/>
    <w:rsid w:val="003B1569"/>
    <w:rsid w:val="003B6207"/>
    <w:rsid w:val="003D39FB"/>
    <w:rsid w:val="003D554C"/>
    <w:rsid w:val="004109CA"/>
    <w:rsid w:val="00442FC3"/>
    <w:rsid w:val="00455F0B"/>
    <w:rsid w:val="00462C23"/>
    <w:rsid w:val="00471D75"/>
    <w:rsid w:val="004926FF"/>
    <w:rsid w:val="004A2D68"/>
    <w:rsid w:val="004B5F2A"/>
    <w:rsid w:val="004D7222"/>
    <w:rsid w:val="004F0279"/>
    <w:rsid w:val="00504A1E"/>
    <w:rsid w:val="005276D8"/>
    <w:rsid w:val="00554540"/>
    <w:rsid w:val="00557A93"/>
    <w:rsid w:val="00570B47"/>
    <w:rsid w:val="005A2902"/>
    <w:rsid w:val="005B2181"/>
    <w:rsid w:val="005C0038"/>
    <w:rsid w:val="006653C6"/>
    <w:rsid w:val="006B0EB6"/>
    <w:rsid w:val="006C13B5"/>
    <w:rsid w:val="006C2BD3"/>
    <w:rsid w:val="00707A50"/>
    <w:rsid w:val="00711275"/>
    <w:rsid w:val="00761C7B"/>
    <w:rsid w:val="007905EC"/>
    <w:rsid w:val="007A44D0"/>
    <w:rsid w:val="007A624F"/>
    <w:rsid w:val="007F1D8B"/>
    <w:rsid w:val="007F3317"/>
    <w:rsid w:val="008433EB"/>
    <w:rsid w:val="008A2A2D"/>
    <w:rsid w:val="008E5DF2"/>
    <w:rsid w:val="00914BCF"/>
    <w:rsid w:val="009425F1"/>
    <w:rsid w:val="00945390"/>
    <w:rsid w:val="00966E3A"/>
    <w:rsid w:val="00971191"/>
    <w:rsid w:val="009845E2"/>
    <w:rsid w:val="009D45C1"/>
    <w:rsid w:val="00A070B2"/>
    <w:rsid w:val="00A14EFA"/>
    <w:rsid w:val="00A627FE"/>
    <w:rsid w:val="00AB10A3"/>
    <w:rsid w:val="00AB28B8"/>
    <w:rsid w:val="00AD6F5B"/>
    <w:rsid w:val="00B1148D"/>
    <w:rsid w:val="00B930E3"/>
    <w:rsid w:val="00BA5E79"/>
    <w:rsid w:val="00BF34A7"/>
    <w:rsid w:val="00C10581"/>
    <w:rsid w:val="00C22031"/>
    <w:rsid w:val="00C576CD"/>
    <w:rsid w:val="00C62563"/>
    <w:rsid w:val="00D0143A"/>
    <w:rsid w:val="00D0562A"/>
    <w:rsid w:val="00D1167B"/>
    <w:rsid w:val="00D13282"/>
    <w:rsid w:val="00D52F8E"/>
    <w:rsid w:val="00D635F2"/>
    <w:rsid w:val="00E0030A"/>
    <w:rsid w:val="00F00B56"/>
    <w:rsid w:val="00F30CC8"/>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Harrell</dc:creator>
  <cp:lastModifiedBy>Owen Colling</cp:lastModifiedBy>
  <cp:revision>25</cp:revision>
  <cp:lastPrinted>2014-04-01T15:47:00Z</cp:lastPrinted>
  <dcterms:created xsi:type="dcterms:W3CDTF">2014-03-26T19:39:00Z</dcterms:created>
  <dcterms:modified xsi:type="dcterms:W3CDTF">2014-04-01T15:47:00Z</dcterms:modified>
</cp:coreProperties>
</file>