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36FA" w:rsidRDefault="00945390" w:rsidP="006B0EB6">
      <w:pPr>
        <w:jc w:val="center"/>
        <w:rPr>
          <w:b/>
        </w:rPr>
      </w:pPr>
      <w:r w:rsidRPr="003B6207">
        <w:rPr>
          <w:b/>
        </w:rPr>
        <w:t>MEMORANDUM</w:t>
      </w:r>
    </w:p>
    <w:p w:rsidR="003B6207" w:rsidRPr="003B6207" w:rsidRDefault="00037E87" w:rsidP="006B0EB6">
      <w:pPr>
        <w:jc w:val="right"/>
      </w:pPr>
      <w:r>
        <w:t>April 2</w:t>
      </w:r>
      <w:r w:rsidR="003B6207" w:rsidRPr="003B6207">
        <w:t xml:space="preserve">, </w:t>
      </w:r>
      <w:r>
        <w:t>2014</w:t>
      </w:r>
    </w:p>
    <w:p w:rsidR="003B6207" w:rsidRPr="003B6207" w:rsidRDefault="003B6207" w:rsidP="006B0EB6">
      <w:r w:rsidRPr="005A2902">
        <w:rPr>
          <w:b/>
        </w:rPr>
        <w:t>TO:</w:t>
      </w:r>
      <w:r>
        <w:tab/>
      </w:r>
      <w:r>
        <w:tab/>
      </w:r>
      <w:r w:rsidR="00037E87">
        <w:t xml:space="preserve">Vickie Armstrong and Bob </w:t>
      </w:r>
      <w:proofErr w:type="spellStart"/>
      <w:r w:rsidR="00037E87">
        <w:t>Hagedorn</w:t>
      </w:r>
      <w:proofErr w:type="spellEnd"/>
    </w:p>
    <w:p w:rsidR="003B6207" w:rsidRPr="003B6207" w:rsidRDefault="003B6207" w:rsidP="006B0EB6">
      <w:r w:rsidRPr="005A2902">
        <w:rPr>
          <w:b/>
        </w:rPr>
        <w:t>FROM:</w:t>
      </w:r>
      <w:r w:rsidRPr="003B6207">
        <w:tab/>
        <w:t>Legislative Council Staff and Office of Legislative Legal Services</w:t>
      </w:r>
    </w:p>
    <w:p w:rsidR="003B6207" w:rsidRPr="003B6207" w:rsidRDefault="003B6207" w:rsidP="006B0EB6">
      <w:pPr>
        <w:ind w:left="1440" w:hanging="1440"/>
      </w:pPr>
      <w:r w:rsidRPr="005A2902">
        <w:rPr>
          <w:b/>
        </w:rPr>
        <w:t>SUBJECT:</w:t>
      </w:r>
      <w:r w:rsidR="003D554C">
        <w:tab/>
      </w:r>
      <w:r w:rsidRPr="003B6207">
        <w:t xml:space="preserve">Proposed initiative measure </w:t>
      </w:r>
      <w:r w:rsidR="00037E87">
        <w:t>2013-2014 #135</w:t>
      </w:r>
      <w:r w:rsidRPr="003B6207">
        <w:t xml:space="preserve">, concerning </w:t>
      </w:r>
      <w:r w:rsidR="00037E87">
        <w:t>Horse Racetrack Limited Gaming Proceeds for K-12 Education</w:t>
      </w:r>
    </w:p>
    <w:p w:rsidR="003B6207" w:rsidRDefault="003B6207" w:rsidP="006B0EB6">
      <w:r>
        <w:t>Section 1-40-105 (1), Colorado Revised Statutes, requires the directors of the Colorado Legislative Council and the Office of Legislative Legal Services to "review and comment" on initiative petitions for proposed laws and amendments to the Colorado constitution. We hereby submit our comments to you regarding the appended proposed initiative.</w:t>
      </w:r>
    </w:p>
    <w:p w:rsidR="003B6207" w:rsidRDefault="003B6207" w:rsidP="006B0EB6">
      <w:r>
        <w:t>The purpose of this statutory requirement of the Legislative Council and the Office of Legislative Legal Services is to provide comments intended to aid proponents in determining the language of their proposal and to avail the public of knowledge of the contents of the proposal. Our first objective is to be sure we understand your intent and your objective in proposing the amendment. We hope that the statements and questions contained in this memorandum will provide a basis for discussion and understanding of the proposal.</w:t>
      </w:r>
    </w:p>
    <w:p w:rsidR="003B6207" w:rsidRDefault="003B6207" w:rsidP="006B0EB6">
      <w:r>
        <w:t xml:space="preserve">This initiative was </w:t>
      </w:r>
      <w:proofErr w:type="gramStart"/>
      <w:r>
        <w:t xml:space="preserve">submitted </w:t>
      </w:r>
      <w:r w:rsidR="00037E87">
        <w:t xml:space="preserve"> along</w:t>
      </w:r>
      <w:proofErr w:type="gramEnd"/>
      <w:r w:rsidR="00037E87">
        <w:t xml:space="preserve"> </w:t>
      </w:r>
      <w:r>
        <w:t xml:space="preserve">with proposed initiative </w:t>
      </w:r>
      <w:r w:rsidR="00037E87">
        <w:rPr>
          <w:u w:val="single"/>
        </w:rPr>
        <w:t>2013-2014 #134</w:t>
      </w:r>
      <w:r>
        <w:t xml:space="preserve">. The comments and questions raised in this memorandum will not include comments and questions that were addressed in the memoranda for proposed </w:t>
      </w:r>
      <w:r w:rsidR="00037E87">
        <w:t xml:space="preserve">initiative </w:t>
      </w:r>
      <w:r w:rsidR="00037E87">
        <w:rPr>
          <w:u w:val="single"/>
        </w:rPr>
        <w:t>2013-2014 #134</w:t>
      </w:r>
      <w:r>
        <w:t>, except as necessary to fully understand the issues raised by the revised proposed initiative. Comments and questions addressed in th</w:t>
      </w:r>
      <w:r w:rsidR="00037E87">
        <w:t>e</w:t>
      </w:r>
      <w:r>
        <w:t xml:space="preserve"> other memorand</w:t>
      </w:r>
      <w:r w:rsidR="00037E87">
        <w:t>um</w:t>
      </w:r>
      <w:r>
        <w:t xml:space="preserve"> may also be relevant, and those questions and comments are hereby incorporated b</w:t>
      </w:r>
      <w:r w:rsidR="00037E87">
        <w:t>y reference in this memorandum.</w:t>
      </w:r>
    </w:p>
    <w:p w:rsidR="003B6207" w:rsidRDefault="003B6207" w:rsidP="006B0EB6">
      <w:r>
        <w:t xml:space="preserve">An earlier version of this proposed initiative, proposed </w:t>
      </w:r>
      <w:proofErr w:type="gramStart"/>
      <w:r>
        <w:t xml:space="preserve">initiative  </w:t>
      </w:r>
      <w:r w:rsidR="00037E87">
        <w:rPr>
          <w:u w:val="single"/>
        </w:rPr>
        <w:t>2013</w:t>
      </w:r>
      <w:proofErr w:type="gramEnd"/>
      <w:r w:rsidR="00037E87">
        <w:rPr>
          <w:u w:val="single"/>
        </w:rPr>
        <w:t>-2014 #81</w:t>
      </w:r>
      <w:r>
        <w:t xml:space="preserve">, was the subject of a memorandum dated </w:t>
      </w:r>
      <w:r w:rsidR="00037E87">
        <w:t>March 5, 2014</w:t>
      </w:r>
      <w:r>
        <w:t xml:space="preserve">. Proposed </w:t>
      </w:r>
      <w:proofErr w:type="gramStart"/>
      <w:r>
        <w:t xml:space="preserve">initiative  </w:t>
      </w:r>
      <w:r w:rsidR="00037E87">
        <w:rPr>
          <w:u w:val="single"/>
        </w:rPr>
        <w:t>2013</w:t>
      </w:r>
      <w:proofErr w:type="gramEnd"/>
      <w:r w:rsidR="00037E87">
        <w:rPr>
          <w:u w:val="single"/>
        </w:rPr>
        <w:t>-</w:t>
      </w:r>
      <w:r w:rsidR="00037E87">
        <w:rPr>
          <w:u w:val="single"/>
        </w:rPr>
        <w:lastRenderedPageBreak/>
        <w:t>2014 #81</w:t>
      </w:r>
      <w:r>
        <w:t xml:space="preserve"> was discussed at a public meeting on </w:t>
      </w:r>
      <w:r w:rsidR="00037E87">
        <w:t>March 7, 2014</w:t>
      </w:r>
      <w:r>
        <w:t>. The comments and questions raised in this memorandum will not include comments and questions that were addressed at the earlier meeting, except as necessary to fully understand the issues raised by the revised proposed initiative. However, the prior comments and questions that are not restated here continue to be relevant and are hereby incorporated by reference in this memorandum.</w:t>
      </w:r>
    </w:p>
    <w:p w:rsidR="003B6207" w:rsidRPr="005A2902" w:rsidRDefault="003B6207" w:rsidP="00D13282">
      <w:pPr>
        <w:pStyle w:val="Heading1"/>
      </w:pPr>
      <w:r w:rsidRPr="005A2902">
        <w:t>Purposes</w:t>
      </w:r>
    </w:p>
    <w:p w:rsidR="003B6207" w:rsidRDefault="003B6207" w:rsidP="006B0EB6">
      <w:r>
        <w:t xml:space="preserve">The major purposes of the proposed amendment to the </w:t>
      </w:r>
      <w:r w:rsidRPr="00455F0B">
        <w:rPr>
          <w:b/>
        </w:rPr>
        <w:t xml:space="preserve">Colorado constitution </w:t>
      </w:r>
      <w:r>
        <w:t>appear to be:</w:t>
      </w:r>
    </w:p>
    <w:p w:rsidR="00455F0B" w:rsidRDefault="005A2902" w:rsidP="005A2902">
      <w:pPr>
        <w:pStyle w:val="ListParagraph"/>
        <w:numPr>
          <w:ilvl w:val="0"/>
          <w:numId w:val="5"/>
        </w:numPr>
      </w:pPr>
      <w:r>
        <w:t xml:space="preserve"> </w:t>
      </w:r>
      <w:r w:rsidR="00037E87">
        <w:t>To establish the K-12 education fund for the purpose of providing additional revenue to address local educational needs;</w:t>
      </w:r>
    </w:p>
    <w:p w:rsidR="005A2902" w:rsidRDefault="005A2902" w:rsidP="005A2902">
      <w:pPr>
        <w:pStyle w:val="ListParagraph"/>
        <w:numPr>
          <w:ilvl w:val="0"/>
          <w:numId w:val="5"/>
        </w:numPr>
      </w:pPr>
      <w:r>
        <w:t xml:space="preserve"> </w:t>
      </w:r>
      <w:r w:rsidR="00037E87">
        <w:t>To expand limited gaming to a single horse racetrack in each of the counties of Arapahoe, Mesa, and Pueblo</w:t>
      </w:r>
      <w:r w:rsidR="002F40B2">
        <w:t>; and</w:t>
      </w:r>
    </w:p>
    <w:p w:rsidR="005A2902" w:rsidRDefault="002F40B2" w:rsidP="005A2902">
      <w:pPr>
        <w:pStyle w:val="ListParagraph"/>
        <w:numPr>
          <w:ilvl w:val="0"/>
          <w:numId w:val="5"/>
        </w:numPr>
      </w:pPr>
      <w:r>
        <w:t>To deposit the additional revenues generated by the expansion of limited gaming in the K-12 education fund.</w:t>
      </w:r>
    </w:p>
    <w:p w:rsidR="003B6207" w:rsidRPr="005A2902" w:rsidRDefault="003B6207" w:rsidP="00D13282">
      <w:pPr>
        <w:pStyle w:val="Heading1"/>
      </w:pPr>
      <w:r w:rsidRPr="005A2902">
        <w:t>Technical Comments</w:t>
      </w:r>
    </w:p>
    <w:p w:rsidR="003B6207" w:rsidRDefault="003B6207" w:rsidP="006B0EB6">
      <w:r>
        <w:t>The following comments address technical issues raised by the form of the proposed initiative. These comments will be read aloud at the public meeting only if the proponents so request. You will have the opportunity to ask questions about these comments at the review and comment meeting. Please consider revising the proposed initiative as suggested below.</w:t>
      </w:r>
    </w:p>
    <w:p w:rsidR="003B6207" w:rsidRDefault="00CD0FBC" w:rsidP="006B0EB6">
      <w:pPr>
        <w:pStyle w:val="ListParagraph"/>
        <w:numPr>
          <w:ilvl w:val="0"/>
          <w:numId w:val="3"/>
        </w:numPr>
      </w:pPr>
      <w:r>
        <w:t>Each section in the Colorado constitution has a headnote. Headnotes briefly describe the content of the section.</w:t>
      </w:r>
      <w:r w:rsidR="00123510">
        <w:t xml:space="preserve"> </w:t>
      </w:r>
      <w:r w:rsidR="00123510" w:rsidRPr="00525CFC">
        <w:rPr>
          <w:szCs w:val="26"/>
          <w:shd w:val="clear" w:color="auto" w:fill="FFFFFF"/>
        </w:rPr>
        <w:t>The headnote fo</w:t>
      </w:r>
      <w:r w:rsidR="00123510">
        <w:rPr>
          <w:szCs w:val="26"/>
          <w:shd w:val="clear" w:color="auto" w:fill="FFFFFF"/>
        </w:rPr>
        <w:t>r</w:t>
      </w:r>
      <w:r w:rsidR="00123510" w:rsidRPr="00525CFC">
        <w:rPr>
          <w:szCs w:val="26"/>
          <w:shd w:val="clear" w:color="auto" w:fill="FFFFFF"/>
        </w:rPr>
        <w:t xml:space="preserve"> </w:t>
      </w:r>
      <w:r w:rsidR="00123510">
        <w:rPr>
          <w:szCs w:val="26"/>
          <w:shd w:val="clear" w:color="auto" w:fill="FFFFFF"/>
        </w:rPr>
        <w:t>the</w:t>
      </w:r>
      <w:r w:rsidR="00123510" w:rsidRPr="00525CFC">
        <w:rPr>
          <w:szCs w:val="26"/>
          <w:shd w:val="clear" w:color="auto" w:fill="FFFFFF"/>
        </w:rPr>
        <w:t xml:space="preserve"> section might </w:t>
      </w:r>
      <w:r w:rsidR="00123510">
        <w:rPr>
          <w:szCs w:val="26"/>
          <w:shd w:val="clear" w:color="auto" w:fill="FFFFFF"/>
        </w:rPr>
        <w:t>list</w:t>
      </w:r>
      <w:r w:rsidR="00123510" w:rsidRPr="00525CFC">
        <w:rPr>
          <w:szCs w:val="26"/>
          <w:shd w:val="clear" w:color="auto" w:fill="FFFFFF"/>
        </w:rPr>
        <w:t xml:space="preserve"> multiple items</w:t>
      </w:r>
      <w:r w:rsidR="00123510">
        <w:rPr>
          <w:szCs w:val="26"/>
          <w:shd w:val="clear" w:color="auto" w:fill="FFFFFF"/>
        </w:rPr>
        <w:t xml:space="preserve"> to alert the reader about all subjects in the section</w:t>
      </w:r>
      <w:r w:rsidR="00123510" w:rsidRPr="00525CFC">
        <w:rPr>
          <w:szCs w:val="26"/>
          <w:shd w:val="clear" w:color="auto" w:fill="FFFFFF"/>
        </w:rPr>
        <w:t xml:space="preserve">. In these instances, the different items should be separated by a </w:t>
      </w:r>
      <w:r w:rsidR="004458A5">
        <w:rPr>
          <w:szCs w:val="26"/>
          <w:shd w:val="clear" w:color="auto" w:fill="FFFFFF"/>
        </w:rPr>
        <w:t>dash</w:t>
      </w:r>
      <w:r w:rsidR="00123510" w:rsidRPr="00525CFC">
        <w:rPr>
          <w:szCs w:val="26"/>
          <w:shd w:val="clear" w:color="auto" w:fill="FFFFFF"/>
        </w:rPr>
        <w:t xml:space="preserve"> with a space on either side.</w:t>
      </w:r>
      <w:r w:rsidR="00123510">
        <w:rPr>
          <w:szCs w:val="26"/>
          <w:shd w:val="clear" w:color="auto" w:fill="FFFFFF"/>
        </w:rPr>
        <w:t xml:space="preserve"> The headnote for proposed section 17 should also include information about the expansion of limited gaming and rule-making power being delegated to the Colorado limited gaming control commission. For example: "</w:t>
      </w:r>
      <w:r w:rsidR="00123510" w:rsidRPr="00123510">
        <w:rPr>
          <w:b/>
          <w:szCs w:val="26"/>
          <w:shd w:val="clear" w:color="auto" w:fill="FFFFFF"/>
        </w:rPr>
        <w:t>Section 17. K-12 education fund – horse racetrack limited gaming – rules.</w:t>
      </w:r>
      <w:r w:rsidR="00123510">
        <w:rPr>
          <w:b/>
          <w:szCs w:val="26"/>
          <w:shd w:val="clear" w:color="auto" w:fill="FFFFFF"/>
        </w:rPr>
        <w:t>"</w:t>
      </w:r>
    </w:p>
    <w:p w:rsidR="00803FF2" w:rsidRDefault="00803FF2" w:rsidP="00803FF2">
      <w:pPr>
        <w:pStyle w:val="ListParagraph"/>
        <w:numPr>
          <w:ilvl w:val="0"/>
          <w:numId w:val="3"/>
        </w:numPr>
      </w:pPr>
      <w:r>
        <w:t xml:space="preserve">Use active voice instead of passive voice, wherever possible. </w:t>
      </w:r>
      <w:r w:rsidR="00190A33">
        <w:t>A</w:t>
      </w:r>
      <w:r>
        <w:t>ctive voice</w:t>
      </w:r>
      <w:r w:rsidR="00190A33">
        <w:t xml:space="preserve"> establishes who</w:t>
      </w:r>
      <w:r>
        <w:t xml:space="preserve"> performs </w:t>
      </w:r>
      <w:r w:rsidR="00190A33">
        <w:t>an</w:t>
      </w:r>
      <w:r>
        <w:t xml:space="preserve"> action</w:t>
      </w:r>
      <w:r w:rsidR="00190A33">
        <w:t xml:space="preserve"> and</w:t>
      </w:r>
      <w:r>
        <w:t xml:space="preserve"> eliminates confusion</w:t>
      </w:r>
      <w:r w:rsidR="00190A33">
        <w:t>.</w:t>
      </w:r>
      <w:r>
        <w:t xml:space="preserve"> For example</w:t>
      </w:r>
      <w:r w:rsidR="00190A33">
        <w:t>, in the original sentences below, no person was identified as performing the actions specified</w:t>
      </w:r>
      <w:r>
        <w:t>:</w:t>
      </w:r>
    </w:p>
    <w:p w:rsidR="00803FF2" w:rsidRDefault="00803FF2" w:rsidP="00803FF2">
      <w:pPr>
        <w:pStyle w:val="ListParagraph"/>
        <w:numPr>
          <w:ilvl w:val="1"/>
          <w:numId w:val="3"/>
        </w:numPr>
      </w:pPr>
      <w:r>
        <w:lastRenderedPageBreak/>
        <w:t xml:space="preserve">Paragraph (d) of subsection (3) is in passive voice. To </w:t>
      </w:r>
      <w:r w:rsidR="00542650">
        <w:t>change it to</w:t>
      </w:r>
      <w:r>
        <w:t xml:space="preserve"> active voice</w:t>
      </w:r>
      <w:r w:rsidR="00542650">
        <w:t>, write "</w:t>
      </w:r>
      <w:r w:rsidR="00542650" w:rsidRPr="00C62708">
        <w:rPr>
          <w:i/>
        </w:rPr>
        <w:t>The state treasurer</w:t>
      </w:r>
      <w:r w:rsidR="00542650" w:rsidRPr="00C62708">
        <w:t xml:space="preserve"> shall set aside, allocate, allot, and continuously appropriate all moneys in the K-12 fund for distribution in accordance with this section.</w:t>
      </w:r>
      <w:r w:rsidR="00542650">
        <w:t>"</w:t>
      </w:r>
    </w:p>
    <w:p w:rsidR="00190A33" w:rsidRDefault="00190A33" w:rsidP="00190A33">
      <w:pPr>
        <w:pStyle w:val="ListParagraph"/>
        <w:numPr>
          <w:ilvl w:val="0"/>
          <w:numId w:val="3"/>
        </w:numPr>
      </w:pPr>
      <w:r>
        <w:t xml:space="preserve">When citing provisions with the Colorado constitution, it is standard drafting practice to refer to "the Colorado constitution" </w:t>
      </w:r>
      <w:r w:rsidR="0099288C">
        <w:t xml:space="preserve">or "the state constitution" </w:t>
      </w:r>
      <w:r>
        <w:t>rather than "this constitution."</w:t>
      </w:r>
    </w:p>
    <w:p w:rsidR="0004270E" w:rsidRDefault="0004270E" w:rsidP="0004270E">
      <w:pPr>
        <w:pStyle w:val="ListParagraph"/>
        <w:numPr>
          <w:ilvl w:val="0"/>
          <w:numId w:val="3"/>
        </w:numPr>
      </w:pPr>
      <w:r>
        <w:t>It is considered a better practice for statutory or constitutional language to be in the present tense. Although a provision is in the future when it is being considered for passage, it is applied in the present tense. Avoiding the future tense avoids the implication that the statute contemplates a timing element. In subsection (4), would the proponents consider replacing the phrase “will be” with “are” or rewriting the sentence to the active voice?</w:t>
      </w:r>
    </w:p>
    <w:p w:rsidR="0004270E" w:rsidRDefault="0004270E" w:rsidP="0004270E">
      <w:pPr>
        <w:pStyle w:val="ListParagraph"/>
        <w:numPr>
          <w:ilvl w:val="0"/>
          <w:numId w:val="3"/>
        </w:numPr>
      </w:pPr>
      <w:r>
        <w:t>S</w:t>
      </w:r>
      <w:r>
        <w:t xml:space="preserve">ubsection (6) lists </w:t>
      </w:r>
      <w:r>
        <w:t>a</w:t>
      </w:r>
      <w:r>
        <w:t xml:space="preserve"> requirements for certain rules. The requirements are imposed using “shall.” This word should not be used unless the word can logically be replaced with the phrase “has a duty to” or “have a duty to.” Violation of a duty usually imposes legal consequences such as fines or damages. The rules cannot suffer these consequences. So this use of the word “shall” creates ambiguities about the legal consequences of a compliance failure and ambiguities about which actors are affected by the failure. For example, does a failure to comply mean that the rules are void? Would the proponents consider changing the word “shall” to the word “must” and specifying the legal consequences of the rules not meeting these requirements?</w:t>
      </w:r>
    </w:p>
    <w:p w:rsidR="00586544" w:rsidRDefault="00586544" w:rsidP="00190A33">
      <w:pPr>
        <w:pStyle w:val="ListParagraph"/>
        <w:numPr>
          <w:ilvl w:val="0"/>
          <w:numId w:val="3"/>
        </w:numPr>
      </w:pPr>
      <w:r w:rsidRPr="00525CFC">
        <w:rPr>
          <w:szCs w:val="26"/>
          <w:shd w:val="clear" w:color="auto" w:fill="FFFFFF"/>
        </w:rPr>
        <w:t>It is standard drafting practice to use the word "that" instead of "which" when indicating a restrictive (essential) clause. In other words, when the word, clause, or phrase following the word "that" is necessary to the meaning of the sentence, use "that</w:t>
      </w:r>
      <w:r>
        <w:rPr>
          <w:szCs w:val="26"/>
          <w:shd w:val="clear" w:color="auto" w:fill="FFFFFF"/>
        </w:rPr>
        <w:t>.</w:t>
      </w:r>
      <w:r w:rsidRPr="00525CFC">
        <w:rPr>
          <w:szCs w:val="26"/>
          <w:shd w:val="clear" w:color="auto" w:fill="FFFFFF"/>
        </w:rPr>
        <w:t>" If the text is simply additional or descriptive information, use "which" and place a comma before it.</w:t>
      </w:r>
      <w:r>
        <w:rPr>
          <w:szCs w:val="26"/>
          <w:shd w:val="clear" w:color="auto" w:fill="FFFFFF"/>
        </w:rPr>
        <w:t xml:space="preserve"> In the second line of paragraph (f) of subsection (9), the word "which" should be</w:t>
      </w:r>
      <w:r w:rsidR="00A16F67">
        <w:rPr>
          <w:szCs w:val="26"/>
          <w:shd w:val="clear" w:color="auto" w:fill="FFFFFF"/>
        </w:rPr>
        <w:t xml:space="preserve"> changed to </w:t>
      </w:r>
      <w:r>
        <w:rPr>
          <w:szCs w:val="26"/>
          <w:shd w:val="clear" w:color="auto" w:fill="FFFFFF"/>
        </w:rPr>
        <w:t>"that."</w:t>
      </w:r>
    </w:p>
    <w:p w:rsidR="003B6207" w:rsidRPr="005A2902" w:rsidRDefault="003B6207" w:rsidP="00D13282">
      <w:pPr>
        <w:pStyle w:val="Heading1"/>
      </w:pPr>
      <w:r w:rsidRPr="005A2902">
        <w:t>Substantive Comments and Questions</w:t>
      </w:r>
    </w:p>
    <w:p w:rsidR="003B6207" w:rsidRDefault="003B6207" w:rsidP="006B0EB6">
      <w:r>
        <w:t>The substance of the proposed initiative raises the following comments and questions:</w:t>
      </w:r>
    </w:p>
    <w:p w:rsidR="00CB5CD0" w:rsidRDefault="004610B4" w:rsidP="00CB5CD0">
      <w:pPr>
        <w:pStyle w:val="ListParagraph"/>
        <w:numPr>
          <w:ilvl w:val="0"/>
          <w:numId w:val="4"/>
        </w:numPr>
      </w:pPr>
      <w:r>
        <w:t xml:space="preserve">Paragraph (d) of subsection (2) requires the school district and the state charter school institute to use money from the K-12 fund “to improve the </w:t>
      </w:r>
      <w:r>
        <w:lastRenderedPageBreak/>
        <w:t>education of the children in Colorado public schools by….” What if they use the money for other purposes? Would they have to suffer any consequences?</w:t>
      </w:r>
      <w:r w:rsidR="00CB5CD0" w:rsidRPr="00CB5CD0">
        <w:t xml:space="preserve"> </w:t>
      </w:r>
    </w:p>
    <w:p w:rsidR="004610B4" w:rsidRDefault="00CB5CD0" w:rsidP="00CB5CD0">
      <w:pPr>
        <w:pStyle w:val="ListParagraph"/>
        <w:numPr>
          <w:ilvl w:val="0"/>
          <w:numId w:val="4"/>
        </w:numPr>
      </w:pPr>
      <w:r>
        <w:t xml:space="preserve">Paragraph (e) of subsection (2) requires an annual audit of the K-12 fund. </w:t>
      </w:r>
      <w:r w:rsidRPr="003A4AF8">
        <w:t>The average cost for a performance audit is about $175,000.</w:t>
      </w:r>
      <w:r>
        <w:t xml:space="preserve"> Currently, it takes about ten</w:t>
      </w:r>
      <w:r w:rsidRPr="003A4AF8">
        <w:t xml:space="preserve"> months to complete a performance audit. </w:t>
      </w:r>
      <w:r>
        <w:t>That leaves two months between audits. Typically, it takes longer than two months to implement the audit recommendations from the last audit. Given the time needed to change rules and statutes, an agency can take up to a year to implement the audit recommendations. Also, the changes need to be implemented for some time before they generate enough data to make a meaningful comparison. If an audit is specified in statute, the standard practice is for the audit cycle to be on a five-year cycle. Another option is to allow the office of state auditor to determine the frequency based on the office’s assessment of risk. Would the proponents consider changing the audit cycle to five years or as determined by the office of state auditor?</w:t>
      </w:r>
    </w:p>
    <w:p w:rsidR="00455F0B" w:rsidRDefault="005366B2" w:rsidP="00CB5CD0">
      <w:pPr>
        <w:pStyle w:val="ListParagraph"/>
        <w:numPr>
          <w:ilvl w:val="0"/>
          <w:numId w:val="4"/>
        </w:numPr>
      </w:pPr>
      <w:r>
        <w:t>Subsection (4) allows host communities to charge impact fees to horse racetracks after negotiations between the host community and the horse racetrack. When negotiating impact fees, what level of participation is required on behalf of the horse racetrack for the impact fees to be considered "established through negotiations?"  Is it your intent that the host community must provide horse racetracks a threshold level of participation in the establishment of the impact fees?</w:t>
      </w:r>
      <w:bookmarkStart w:id="0" w:name="_GoBack"/>
      <w:bookmarkEnd w:id="0"/>
    </w:p>
    <w:sectPr w:rsidR="00455F0B" w:rsidSect="005A2902">
      <w:footerReference w:type="default" r:id="rId8"/>
      <w:headerReference w:type="first" r:id="rId9"/>
      <w:footerReference w:type="first" r:id="rId10"/>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66B2" w:rsidRDefault="005366B2" w:rsidP="00245641">
      <w:r>
        <w:separator/>
      </w:r>
    </w:p>
  </w:endnote>
  <w:endnote w:type="continuationSeparator" w:id="0">
    <w:p w:rsidR="005366B2" w:rsidRDefault="005366B2" w:rsidP="002456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embedRegular r:id="rId1" w:fontKey="{E8F34222-3E2A-4CBE-A361-55A97C91171E}"/>
    <w:embedBold r:id="rId2" w:fontKey="{7E13649A-E546-4333-BC03-A1BF8B90827F}"/>
    <w:embedItalic r:id="rId3" w:fontKey="{B9D48B9C-AF02-4A10-968C-FF0D602C7EEE}"/>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embedRegular r:id="rId4" w:fontKey="{BC63151E-28A4-4708-B328-FEFB1EED279B}"/>
    <w:embedBold r:id="rId5" w:fontKey="{3F2BF20D-EA75-4468-8571-C7214CBEF6FE}"/>
  </w:font>
  <w:font w:name="CopprplGoth Bd BT">
    <w:panose1 w:val="020E0705020203020404"/>
    <w:charset w:val="00"/>
    <w:family w:val="swiss"/>
    <w:pitch w:val="variable"/>
    <w:sig w:usb0="00000087" w:usb1="00000000" w:usb2="00000000" w:usb3="00000000" w:csb0="0000001B"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27FE" w:rsidRPr="00AB10A3" w:rsidRDefault="000F520E" w:rsidP="00D13282">
    <w:pPr>
      <w:pStyle w:val="Footer"/>
      <w:spacing w:after="120"/>
      <w:jc w:val="center"/>
      <w:rPr>
        <w:rFonts w:ascii="Times New Roman" w:hAnsi="Times New Roman"/>
      </w:rPr>
    </w:pPr>
    <w:sdt>
      <w:sdtPr>
        <w:id w:val="-1669238322"/>
        <w:docPartObj>
          <w:docPartGallery w:val="Page Numbers (Top of Page)"/>
          <w:docPartUnique/>
        </w:docPartObj>
      </w:sdtPr>
      <w:sdtEndPr>
        <w:rPr>
          <w:rFonts w:ascii="Times New Roman" w:hAnsi="Times New Roman"/>
        </w:rPr>
      </w:sdtEndPr>
      <w:sdtContent>
        <w:r w:rsidR="00A627FE" w:rsidRPr="00AB10A3">
          <w:rPr>
            <w:rFonts w:ascii="Times New Roman" w:hAnsi="Times New Roman"/>
          </w:rPr>
          <w:t xml:space="preserve">Page </w:t>
        </w:r>
        <w:r w:rsidR="00A627FE" w:rsidRPr="00AB10A3">
          <w:rPr>
            <w:rFonts w:ascii="Times New Roman" w:hAnsi="Times New Roman"/>
            <w:bCs/>
            <w:sz w:val="24"/>
            <w:szCs w:val="24"/>
          </w:rPr>
          <w:fldChar w:fldCharType="begin"/>
        </w:r>
        <w:r w:rsidR="00A627FE" w:rsidRPr="00AB10A3">
          <w:rPr>
            <w:rFonts w:ascii="Times New Roman" w:hAnsi="Times New Roman"/>
            <w:bCs/>
          </w:rPr>
          <w:instrText xml:space="preserve"> PAGE </w:instrText>
        </w:r>
        <w:r w:rsidR="00A627FE" w:rsidRPr="00AB10A3">
          <w:rPr>
            <w:rFonts w:ascii="Times New Roman" w:hAnsi="Times New Roman"/>
            <w:bCs/>
            <w:sz w:val="24"/>
            <w:szCs w:val="24"/>
          </w:rPr>
          <w:fldChar w:fldCharType="separate"/>
        </w:r>
        <w:r>
          <w:rPr>
            <w:rFonts w:ascii="Times New Roman" w:hAnsi="Times New Roman"/>
            <w:bCs/>
            <w:noProof/>
          </w:rPr>
          <w:t>4</w:t>
        </w:r>
        <w:r w:rsidR="00A627FE" w:rsidRPr="00AB10A3">
          <w:rPr>
            <w:rFonts w:ascii="Times New Roman" w:hAnsi="Times New Roman"/>
            <w:bCs/>
            <w:sz w:val="24"/>
            <w:szCs w:val="24"/>
          </w:rPr>
          <w:fldChar w:fldCharType="end"/>
        </w:r>
        <w:r w:rsidR="00A627FE" w:rsidRPr="00AB10A3">
          <w:rPr>
            <w:rFonts w:ascii="Times New Roman" w:hAnsi="Times New Roman"/>
          </w:rPr>
          <w:t xml:space="preserve"> of </w:t>
        </w:r>
        <w:r w:rsidR="00A627FE" w:rsidRPr="00AB10A3">
          <w:rPr>
            <w:rFonts w:ascii="Times New Roman" w:hAnsi="Times New Roman"/>
            <w:bCs/>
            <w:sz w:val="24"/>
            <w:szCs w:val="24"/>
          </w:rPr>
          <w:fldChar w:fldCharType="begin"/>
        </w:r>
        <w:r w:rsidR="00A627FE" w:rsidRPr="00AB10A3">
          <w:rPr>
            <w:rFonts w:ascii="Times New Roman" w:hAnsi="Times New Roman"/>
            <w:bCs/>
          </w:rPr>
          <w:instrText xml:space="preserve"> NUMPAGES  </w:instrText>
        </w:r>
        <w:r w:rsidR="00A627FE" w:rsidRPr="00AB10A3">
          <w:rPr>
            <w:rFonts w:ascii="Times New Roman" w:hAnsi="Times New Roman"/>
            <w:bCs/>
            <w:sz w:val="24"/>
            <w:szCs w:val="24"/>
          </w:rPr>
          <w:fldChar w:fldCharType="separate"/>
        </w:r>
        <w:r>
          <w:rPr>
            <w:rFonts w:ascii="Times New Roman" w:hAnsi="Times New Roman"/>
            <w:bCs/>
            <w:noProof/>
          </w:rPr>
          <w:t>4</w:t>
        </w:r>
        <w:r w:rsidR="00A627FE" w:rsidRPr="00AB10A3">
          <w:rPr>
            <w:rFonts w:ascii="Times New Roman" w:hAnsi="Times New Roman"/>
            <w:bCs/>
            <w:sz w:val="24"/>
            <w:szCs w:val="24"/>
          </w:rPr>
          <w:fldChar w:fldCharType="end"/>
        </w:r>
      </w:sdtContent>
    </w:sdt>
  </w:p>
  <w:p w:rsidR="00D13282" w:rsidRPr="00D13282" w:rsidRDefault="005A2902" w:rsidP="00D13282">
    <w:pPr>
      <w:pStyle w:val="Footer"/>
      <w:spacing w:after="0"/>
      <w:rPr>
        <w:rFonts w:ascii="Times New Roman" w:hAnsi="Times New Roman" w:cs="Times New Roman"/>
      </w:rPr>
    </w:pPr>
    <w:r w:rsidRPr="005A2902">
      <w:rPr>
        <w:rFonts w:ascii="Times New Roman" w:hAnsi="Times New Roman" w:cs="Times New Roman"/>
        <w:sz w:val="16"/>
        <w:szCs w:val="16"/>
      </w:rPr>
      <w:fldChar w:fldCharType="begin"/>
    </w:r>
    <w:r w:rsidRPr="005A2902">
      <w:rPr>
        <w:rFonts w:ascii="Times New Roman" w:hAnsi="Times New Roman" w:cs="Times New Roman"/>
        <w:sz w:val="16"/>
        <w:szCs w:val="16"/>
      </w:rPr>
      <w:instrText xml:space="preserve"> FILENAME  \* Upper \p  \* MERGEFORMAT </w:instrText>
    </w:r>
    <w:r w:rsidRPr="005A2902">
      <w:rPr>
        <w:rFonts w:ascii="Times New Roman" w:hAnsi="Times New Roman" w:cs="Times New Roman"/>
        <w:sz w:val="16"/>
        <w:szCs w:val="16"/>
      </w:rPr>
      <w:fldChar w:fldCharType="separate"/>
    </w:r>
    <w:r w:rsidR="000F520E">
      <w:rPr>
        <w:rFonts w:ascii="Times New Roman" w:hAnsi="Times New Roman" w:cs="Times New Roman"/>
        <w:noProof/>
        <w:sz w:val="16"/>
        <w:szCs w:val="16"/>
      </w:rPr>
      <w:t>S:\PUBLIC\BALLOT\2013-2014CYCLE\2014REV&amp;COMMEMOS\2013-2014 #135.DOCX</w:t>
    </w:r>
    <w:r w:rsidRPr="005A2902">
      <w:rPr>
        <w:rFonts w:ascii="Times New Roman" w:hAnsi="Times New Roman" w:cs="Times New Roman"/>
        <w:sz w:val="16"/>
        <w:szCs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27FE" w:rsidRDefault="00A627FE">
    <w:pPr>
      <w:pStyle w:val="Footer"/>
      <w:jc w:val="center"/>
    </w:pPr>
  </w:p>
  <w:p w:rsidR="00A627FE" w:rsidRDefault="00A627F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66B2" w:rsidRDefault="005366B2" w:rsidP="00245641">
      <w:r>
        <w:separator/>
      </w:r>
    </w:p>
  </w:footnote>
  <w:footnote w:type="continuationSeparator" w:id="0">
    <w:p w:rsidR="005366B2" w:rsidRDefault="005366B2" w:rsidP="0024564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26FF" w:rsidRPr="00D0562A" w:rsidRDefault="004926FF" w:rsidP="004926FF">
    <w:r>
      <w:rPr>
        <w:noProof/>
      </w:rPr>
      <mc:AlternateContent>
        <mc:Choice Requires="wps">
          <w:drawing>
            <wp:anchor distT="0" distB="0" distL="114300" distR="114300" simplePos="0" relativeHeight="251662336" behindDoc="0" locked="1" layoutInCell="1" allowOverlap="1" wp14:anchorId="7FC98D23" wp14:editId="72388613">
              <wp:simplePos x="0" y="0"/>
              <wp:positionH relativeFrom="page">
                <wp:posOffset>5029200</wp:posOffset>
              </wp:positionH>
              <wp:positionV relativeFrom="page">
                <wp:posOffset>1095375</wp:posOffset>
              </wp:positionV>
              <wp:extent cx="2105025" cy="1276350"/>
              <wp:effectExtent l="0" t="0" r="952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1276350"/>
                      </a:xfrm>
                      <a:prstGeom prst="rect">
                        <a:avLst/>
                      </a:prstGeom>
                      <a:solidFill>
                        <a:srgbClr val="FFFFFF"/>
                      </a:solidFill>
                      <a:ln w="9525">
                        <a:noFill/>
                        <a:miter lim="800000"/>
                        <a:headEnd/>
                        <a:tailEnd/>
                      </a:ln>
                    </wps:spPr>
                    <wps:txbx>
                      <w:txbxContent>
                        <w:p w:rsidR="00FF4DA9" w:rsidRDefault="00B930E3" w:rsidP="00B930E3">
                          <w:pPr>
                            <w:tabs>
                              <w:tab w:val="center" w:pos="1440"/>
                            </w:tabs>
                            <w:jc w:val="left"/>
                            <w:rPr>
                              <w:rFonts w:ascii="Arial" w:hAnsi="Arial" w:cs="Arial"/>
                              <w:bCs/>
                              <w:sz w:val="18"/>
                              <w:szCs w:val="18"/>
                            </w:rPr>
                          </w:pPr>
                          <w:r>
                            <w:rPr>
                              <w:rFonts w:ascii="Arial" w:hAnsi="Arial" w:cs="Arial"/>
                              <w:bCs/>
                              <w:sz w:val="18"/>
                              <w:szCs w:val="18"/>
                            </w:rPr>
                            <w:tab/>
                          </w:r>
                          <w:r w:rsidR="00FF4DA9">
                            <w:rPr>
                              <w:rFonts w:ascii="Arial" w:hAnsi="Arial" w:cs="Arial"/>
                              <w:bCs/>
                              <w:sz w:val="18"/>
                              <w:szCs w:val="18"/>
                            </w:rPr>
                            <w:t>Dan L. Cartin, Director</w:t>
                          </w:r>
                          <w:r w:rsidR="00FF4DA9">
                            <w:rPr>
                              <w:rFonts w:ascii="Arial" w:hAnsi="Arial" w:cs="Arial"/>
                              <w:bCs/>
                              <w:sz w:val="18"/>
                              <w:szCs w:val="18"/>
                            </w:rPr>
                            <w:br/>
                          </w:r>
                          <w:r>
                            <w:rPr>
                              <w:rFonts w:ascii="Arial" w:hAnsi="Arial" w:cs="Arial"/>
                              <w:bCs/>
                              <w:sz w:val="18"/>
                              <w:szCs w:val="18"/>
                            </w:rPr>
                            <w:tab/>
                          </w:r>
                          <w:r w:rsidR="00FF4DA9">
                            <w:rPr>
                              <w:rFonts w:ascii="Arial" w:hAnsi="Arial" w:cs="Arial"/>
                              <w:bCs/>
                              <w:sz w:val="18"/>
                              <w:szCs w:val="18"/>
                            </w:rPr>
                            <w:t>Office of Legislative Legal Services</w:t>
                          </w:r>
                        </w:p>
                        <w:p w:rsidR="004926FF" w:rsidRPr="00FF4DA9" w:rsidRDefault="00FF4DA9" w:rsidP="00B930E3">
                          <w:pPr>
                            <w:tabs>
                              <w:tab w:val="center" w:pos="1440"/>
                            </w:tabs>
                            <w:jc w:val="left"/>
                            <w:rPr>
                              <w:rFonts w:ascii="CopprplGoth Bd BT" w:hAnsi="CopprplGoth Bd BT"/>
                              <w:sz w:val="16"/>
                              <w:szCs w:val="16"/>
                            </w:rPr>
                          </w:pPr>
                          <w:r w:rsidRPr="00E0030A">
                            <w:rPr>
                              <w:rFonts w:ascii="Arial" w:hAnsi="Arial" w:cs="Arial"/>
                              <w:b/>
                              <w:sz w:val="16"/>
                              <w:szCs w:val="16"/>
                            </w:rPr>
                            <w:t>Office of Legislative Legal Services</w:t>
                          </w:r>
                          <w:r w:rsidRPr="00E0030A">
                            <w:rPr>
                              <w:rFonts w:ascii="Arial" w:hAnsi="Arial" w:cs="Arial"/>
                              <w:b/>
                              <w:sz w:val="16"/>
                              <w:szCs w:val="16"/>
                            </w:rPr>
                            <w:br/>
                          </w:r>
                          <w:r w:rsidR="00B930E3">
                            <w:rPr>
                              <w:rFonts w:ascii="Arial" w:hAnsi="Arial" w:cs="Arial"/>
                              <w:sz w:val="16"/>
                              <w:szCs w:val="16"/>
                            </w:rPr>
                            <w:tab/>
                          </w:r>
                          <w:r w:rsidRPr="00FF4DA9">
                            <w:rPr>
                              <w:rFonts w:ascii="Arial" w:hAnsi="Arial" w:cs="Arial"/>
                              <w:sz w:val="16"/>
                              <w:szCs w:val="16"/>
                            </w:rPr>
                            <w:t>091 State Capitol Building</w:t>
                          </w:r>
                          <w:r w:rsidRPr="00FF4DA9">
                            <w:rPr>
                              <w:rFonts w:ascii="Arial" w:hAnsi="Arial" w:cs="Arial"/>
                              <w:sz w:val="16"/>
                              <w:szCs w:val="16"/>
                            </w:rPr>
                            <w:br/>
                          </w:r>
                          <w:r w:rsidR="00B930E3">
                            <w:rPr>
                              <w:rFonts w:ascii="Arial" w:hAnsi="Arial" w:cs="Arial"/>
                              <w:sz w:val="16"/>
                              <w:szCs w:val="16"/>
                            </w:rPr>
                            <w:tab/>
                          </w:r>
                          <w:r w:rsidRPr="00FF4DA9">
                            <w:rPr>
                              <w:rFonts w:ascii="Arial" w:hAnsi="Arial" w:cs="Arial"/>
                              <w:sz w:val="16"/>
                              <w:szCs w:val="16"/>
                            </w:rPr>
                            <w:t>Denver, Colorado 80203-1782</w:t>
                          </w:r>
                          <w:r w:rsidRPr="00FF4DA9">
                            <w:rPr>
                              <w:rFonts w:ascii="Arial" w:hAnsi="Arial" w:cs="Arial"/>
                              <w:sz w:val="16"/>
                              <w:szCs w:val="16"/>
                            </w:rPr>
                            <w:br/>
                          </w:r>
                          <w:r w:rsidR="00B930E3">
                            <w:rPr>
                              <w:rFonts w:ascii="Arial" w:hAnsi="Arial" w:cs="Arial"/>
                              <w:sz w:val="16"/>
                              <w:szCs w:val="16"/>
                            </w:rPr>
                            <w:tab/>
                          </w:r>
                          <w:r w:rsidRPr="00FF4DA9">
                            <w:rPr>
                              <w:rFonts w:ascii="Arial" w:hAnsi="Arial" w:cs="Arial"/>
                              <w:sz w:val="16"/>
                              <w:szCs w:val="16"/>
                            </w:rPr>
                            <w:t>Telephone (303) 866-2045</w:t>
                          </w:r>
                          <w:r w:rsidRPr="00FF4DA9">
                            <w:rPr>
                              <w:rFonts w:ascii="Arial" w:hAnsi="Arial" w:cs="Arial"/>
                              <w:sz w:val="16"/>
                              <w:szCs w:val="16"/>
                            </w:rPr>
                            <w:br/>
                          </w:r>
                          <w:r w:rsidR="00B930E3">
                            <w:rPr>
                              <w:rFonts w:ascii="Arial" w:hAnsi="Arial" w:cs="Arial"/>
                              <w:sz w:val="16"/>
                              <w:szCs w:val="16"/>
                            </w:rPr>
                            <w:tab/>
                          </w:r>
                          <w:r w:rsidRPr="00FF4DA9">
                            <w:rPr>
                              <w:rFonts w:ascii="Arial" w:hAnsi="Arial" w:cs="Arial"/>
                              <w:sz w:val="16"/>
                              <w:szCs w:val="16"/>
                            </w:rPr>
                            <w:t>Facsimile (303) 866-4157</w:t>
                          </w:r>
                          <w:r w:rsidRPr="00FF4DA9">
                            <w:rPr>
                              <w:rFonts w:ascii="Arial" w:hAnsi="Arial" w:cs="Arial"/>
                              <w:sz w:val="16"/>
                              <w:szCs w:val="16"/>
                            </w:rPr>
                            <w:br/>
                          </w:r>
                          <w:r w:rsidR="00B930E3">
                            <w:rPr>
                              <w:rFonts w:ascii="Arial" w:hAnsi="Arial" w:cs="Arial"/>
                              <w:sz w:val="16"/>
                              <w:szCs w:val="16"/>
                            </w:rPr>
                            <w:tab/>
                          </w:r>
                          <w:r w:rsidRPr="00FF4DA9">
                            <w:rPr>
                              <w:rFonts w:ascii="Arial" w:hAnsi="Arial" w:cs="Arial"/>
                              <w:sz w:val="16"/>
                              <w:szCs w:val="16"/>
                            </w:rPr>
                            <w:t>E-Mail: ols.ga@state.co.us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96pt;margin-top:86.25pt;width:165.75pt;height:100.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" stroked="f">
              <v:textbox>
                <w:txbxContent>
                  <w:p w:rsidR="00FF4DA9" w:rsidRDefault="00B930E3" w:rsidP="00B930E3">
                    <w:pPr>
                      <w:tabs>
                        <w:tab w:val="center" w:pos="1440"/>
                      </w:tabs>
                      <w:jc w:val="left"/>
                      <w:rPr>
                        <w:rFonts w:ascii="Arial" w:hAnsi="Arial" w:cs="Arial"/>
                        <w:bCs/>
                        <w:sz w:val="18"/>
                        <w:szCs w:val="18"/>
                      </w:rPr>
                    </w:pPr>
                    <w:r>
                      <w:rPr>
                        <w:rFonts w:ascii="Arial" w:hAnsi="Arial" w:cs="Arial"/>
                        <w:bCs/>
                        <w:sz w:val="18"/>
                        <w:szCs w:val="18"/>
                      </w:rPr>
                      <w:tab/>
                    </w:r>
                    <w:r w:rsidR="00FF4DA9">
                      <w:rPr>
                        <w:rFonts w:ascii="Arial" w:hAnsi="Arial" w:cs="Arial"/>
                        <w:bCs/>
                        <w:sz w:val="18"/>
                        <w:szCs w:val="18"/>
                      </w:rPr>
                      <w:t>Dan L. Cartin, Director</w:t>
                    </w:r>
                    <w:r w:rsidR="00FF4DA9">
                      <w:rPr>
                        <w:rFonts w:ascii="Arial" w:hAnsi="Arial" w:cs="Arial"/>
                        <w:bCs/>
                        <w:sz w:val="18"/>
                        <w:szCs w:val="18"/>
                      </w:rPr>
                      <w:br/>
                    </w:r>
                    <w:r>
                      <w:rPr>
                        <w:rFonts w:ascii="Arial" w:hAnsi="Arial" w:cs="Arial"/>
                        <w:bCs/>
                        <w:sz w:val="18"/>
                        <w:szCs w:val="18"/>
                      </w:rPr>
                      <w:tab/>
                    </w:r>
                    <w:r w:rsidR="00FF4DA9">
                      <w:rPr>
                        <w:rFonts w:ascii="Arial" w:hAnsi="Arial" w:cs="Arial"/>
                        <w:bCs/>
                        <w:sz w:val="18"/>
                        <w:szCs w:val="18"/>
                      </w:rPr>
                      <w:t>Office of Legislative Legal Services</w:t>
                    </w:r>
                  </w:p>
                  <w:p w:rsidR="004926FF" w:rsidRPr="00FF4DA9" w:rsidRDefault="00FF4DA9" w:rsidP="00B930E3">
                    <w:pPr>
                      <w:tabs>
                        <w:tab w:val="center" w:pos="1440"/>
                      </w:tabs>
                      <w:jc w:val="left"/>
                      <w:rPr>
                        <w:rFonts w:ascii="CopprplGoth Bd BT" w:hAnsi="CopprplGoth Bd BT"/>
                        <w:sz w:val="16"/>
                        <w:szCs w:val="16"/>
                      </w:rPr>
                    </w:pPr>
                    <w:r w:rsidRPr="00E0030A">
                      <w:rPr>
                        <w:rFonts w:ascii="Arial" w:hAnsi="Arial" w:cs="Arial"/>
                        <w:b/>
                        <w:sz w:val="16"/>
                        <w:szCs w:val="16"/>
                      </w:rPr>
                      <w:t>Office of Legislative Legal Services</w:t>
                    </w:r>
                    <w:r w:rsidRPr="00E0030A">
                      <w:rPr>
                        <w:rFonts w:ascii="Arial" w:hAnsi="Arial" w:cs="Arial"/>
                        <w:b/>
                        <w:sz w:val="16"/>
                        <w:szCs w:val="16"/>
                      </w:rPr>
                      <w:br/>
                    </w:r>
                    <w:r w:rsidR="00B930E3">
                      <w:rPr>
                        <w:rFonts w:ascii="Arial" w:hAnsi="Arial" w:cs="Arial"/>
                        <w:sz w:val="16"/>
                        <w:szCs w:val="16"/>
                      </w:rPr>
                      <w:tab/>
                    </w:r>
                    <w:r w:rsidRPr="00FF4DA9">
                      <w:rPr>
                        <w:rFonts w:ascii="Arial" w:hAnsi="Arial" w:cs="Arial"/>
                        <w:sz w:val="16"/>
                        <w:szCs w:val="16"/>
                      </w:rPr>
                      <w:t>091 State Capitol Building</w:t>
                    </w:r>
                    <w:r w:rsidRPr="00FF4DA9">
                      <w:rPr>
                        <w:rFonts w:ascii="Arial" w:hAnsi="Arial" w:cs="Arial"/>
                        <w:sz w:val="16"/>
                        <w:szCs w:val="16"/>
                      </w:rPr>
                      <w:br/>
                    </w:r>
                    <w:r w:rsidR="00B930E3">
                      <w:rPr>
                        <w:rFonts w:ascii="Arial" w:hAnsi="Arial" w:cs="Arial"/>
                        <w:sz w:val="16"/>
                        <w:szCs w:val="16"/>
                      </w:rPr>
                      <w:tab/>
                    </w:r>
                    <w:r w:rsidRPr="00FF4DA9">
                      <w:rPr>
                        <w:rFonts w:ascii="Arial" w:hAnsi="Arial" w:cs="Arial"/>
                        <w:sz w:val="16"/>
                        <w:szCs w:val="16"/>
                      </w:rPr>
                      <w:t>Denver, Colorado 80203-1782</w:t>
                    </w:r>
                    <w:r w:rsidRPr="00FF4DA9">
                      <w:rPr>
                        <w:rFonts w:ascii="Arial" w:hAnsi="Arial" w:cs="Arial"/>
                        <w:sz w:val="16"/>
                        <w:szCs w:val="16"/>
                      </w:rPr>
                      <w:br/>
                    </w:r>
                    <w:r w:rsidR="00B930E3">
                      <w:rPr>
                        <w:rFonts w:ascii="Arial" w:hAnsi="Arial" w:cs="Arial"/>
                        <w:sz w:val="16"/>
                        <w:szCs w:val="16"/>
                      </w:rPr>
                      <w:tab/>
                    </w:r>
                    <w:r w:rsidRPr="00FF4DA9">
                      <w:rPr>
                        <w:rFonts w:ascii="Arial" w:hAnsi="Arial" w:cs="Arial"/>
                        <w:sz w:val="16"/>
                        <w:szCs w:val="16"/>
                      </w:rPr>
                      <w:t>Telephone (303) 866-2045</w:t>
                    </w:r>
                    <w:r w:rsidRPr="00FF4DA9">
                      <w:rPr>
                        <w:rFonts w:ascii="Arial" w:hAnsi="Arial" w:cs="Arial"/>
                        <w:sz w:val="16"/>
                        <w:szCs w:val="16"/>
                      </w:rPr>
                      <w:br/>
                    </w:r>
                    <w:r w:rsidR="00B930E3">
                      <w:rPr>
                        <w:rFonts w:ascii="Arial" w:hAnsi="Arial" w:cs="Arial"/>
                        <w:sz w:val="16"/>
                        <w:szCs w:val="16"/>
                      </w:rPr>
                      <w:tab/>
                    </w:r>
                    <w:r w:rsidRPr="00FF4DA9">
                      <w:rPr>
                        <w:rFonts w:ascii="Arial" w:hAnsi="Arial" w:cs="Arial"/>
                        <w:sz w:val="16"/>
                        <w:szCs w:val="16"/>
                      </w:rPr>
                      <w:t>Facsimile (303) 866-4157</w:t>
                    </w:r>
                    <w:r w:rsidRPr="00FF4DA9">
                      <w:rPr>
                        <w:rFonts w:ascii="Arial" w:hAnsi="Arial" w:cs="Arial"/>
                        <w:sz w:val="16"/>
                        <w:szCs w:val="16"/>
                      </w:rPr>
                      <w:br/>
                    </w:r>
                    <w:r w:rsidR="00B930E3">
                      <w:rPr>
                        <w:rFonts w:ascii="Arial" w:hAnsi="Arial" w:cs="Arial"/>
                        <w:sz w:val="16"/>
                        <w:szCs w:val="16"/>
                      </w:rPr>
                      <w:tab/>
                    </w:r>
                    <w:r w:rsidRPr="00FF4DA9">
                      <w:rPr>
                        <w:rFonts w:ascii="Arial" w:hAnsi="Arial" w:cs="Arial"/>
                        <w:sz w:val="16"/>
                        <w:szCs w:val="16"/>
                      </w:rPr>
                      <w:t>E-Mail: ols.ga@state.co.us</w:t>
                    </w:r>
                  </w:p>
                </w:txbxContent>
              </v:textbox>
              <w10:wrap anchorx="page" anchory="page"/>
              <w10:anchorlock/>
            </v:shape>
          </w:pict>
        </mc:Fallback>
      </mc:AlternateContent>
    </w:r>
    <w:r>
      <w:rPr>
        <w:noProof/>
      </w:rPr>
      <mc:AlternateContent>
        <mc:Choice Requires="wps">
          <w:drawing>
            <wp:anchor distT="0" distB="0" distL="114300" distR="114300" simplePos="0" relativeHeight="251661312" behindDoc="0" locked="1" layoutInCell="1" allowOverlap="1" wp14:anchorId="7D7C8B99" wp14:editId="2E0460CC">
              <wp:simplePos x="0" y="0"/>
              <wp:positionH relativeFrom="page">
                <wp:posOffset>800100</wp:posOffset>
              </wp:positionH>
              <wp:positionV relativeFrom="page">
                <wp:posOffset>1095375</wp:posOffset>
              </wp:positionV>
              <wp:extent cx="2011680" cy="1325880"/>
              <wp:effectExtent l="0" t="0" r="7620" b="762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1325880"/>
                      </a:xfrm>
                      <a:prstGeom prst="rect">
                        <a:avLst/>
                      </a:prstGeom>
                      <a:solidFill>
                        <a:srgbClr val="FFFFFF"/>
                      </a:solidFill>
                      <a:ln w="9525">
                        <a:noFill/>
                        <a:miter lim="800000"/>
                        <a:headEnd/>
                        <a:tailEnd/>
                      </a:ln>
                    </wps:spPr>
                    <wps:txbx>
                      <w:txbxContent>
                        <w:p w:rsidR="007905EC" w:rsidRDefault="00B930E3" w:rsidP="00B930E3">
                          <w:pPr>
                            <w:tabs>
                              <w:tab w:val="center" w:pos="1440"/>
                            </w:tabs>
                            <w:jc w:val="left"/>
                            <w:rPr>
                              <w:rFonts w:ascii="Arial" w:hAnsi="Arial" w:cs="Arial"/>
                              <w:bCs/>
                              <w:sz w:val="18"/>
                              <w:szCs w:val="18"/>
                            </w:rPr>
                          </w:pPr>
                          <w:r>
                            <w:rPr>
                              <w:rFonts w:ascii="Arial" w:hAnsi="Arial" w:cs="Arial"/>
                              <w:bCs/>
                              <w:sz w:val="18"/>
                              <w:szCs w:val="18"/>
                            </w:rPr>
                            <w:tab/>
                          </w:r>
                          <w:r w:rsidR="007905EC">
                            <w:rPr>
                              <w:rFonts w:ascii="Arial" w:hAnsi="Arial" w:cs="Arial"/>
                              <w:bCs/>
                              <w:sz w:val="18"/>
                              <w:szCs w:val="18"/>
                            </w:rPr>
                            <w:t>Mike Mauer, Director</w:t>
                          </w:r>
                          <w:r w:rsidR="007905EC">
                            <w:rPr>
                              <w:rFonts w:ascii="Arial" w:hAnsi="Arial" w:cs="Arial"/>
                              <w:bCs/>
                              <w:sz w:val="18"/>
                              <w:szCs w:val="18"/>
                            </w:rPr>
                            <w:br/>
                          </w:r>
                          <w:r>
                            <w:rPr>
                              <w:rFonts w:ascii="Arial" w:hAnsi="Arial" w:cs="Arial"/>
                              <w:bCs/>
                              <w:sz w:val="18"/>
                              <w:szCs w:val="18"/>
                            </w:rPr>
                            <w:tab/>
                          </w:r>
                          <w:r w:rsidR="007905EC">
                            <w:rPr>
                              <w:rFonts w:ascii="Arial" w:hAnsi="Arial" w:cs="Arial"/>
                              <w:bCs/>
                              <w:sz w:val="18"/>
                              <w:szCs w:val="18"/>
                            </w:rPr>
                            <w:t>Legislative Council Staff</w:t>
                          </w:r>
                        </w:p>
                        <w:p w:rsidR="007905EC" w:rsidRPr="00FF4DA9" w:rsidRDefault="00B930E3" w:rsidP="00B930E3">
                          <w:pPr>
                            <w:tabs>
                              <w:tab w:val="center" w:pos="1440"/>
                            </w:tabs>
                            <w:jc w:val="left"/>
                            <w:rPr>
                              <w:rFonts w:ascii="Arial" w:hAnsi="Arial" w:cs="Arial"/>
                              <w:sz w:val="16"/>
                              <w:szCs w:val="16"/>
                            </w:rPr>
                          </w:pPr>
                          <w:r>
                            <w:rPr>
                              <w:rFonts w:ascii="Arial" w:hAnsi="Arial" w:cs="Arial"/>
                              <w:b/>
                              <w:sz w:val="16"/>
                              <w:szCs w:val="16"/>
                            </w:rPr>
                            <w:tab/>
                          </w:r>
                          <w:r w:rsidR="007905EC" w:rsidRPr="00E0030A">
                            <w:rPr>
                              <w:rFonts w:ascii="Arial" w:hAnsi="Arial" w:cs="Arial"/>
                              <w:b/>
                              <w:sz w:val="16"/>
                              <w:szCs w:val="16"/>
                            </w:rPr>
                            <w:t>Colorado Legislative Council</w:t>
                          </w:r>
                          <w:r w:rsidR="007905EC" w:rsidRPr="00E0030A">
                            <w:rPr>
                              <w:rFonts w:ascii="Arial" w:hAnsi="Arial" w:cs="Arial"/>
                              <w:b/>
                              <w:sz w:val="16"/>
                              <w:szCs w:val="16"/>
                            </w:rPr>
                            <w:br/>
                          </w:r>
                          <w:r>
                            <w:rPr>
                              <w:rFonts w:ascii="Arial" w:hAnsi="Arial" w:cs="Arial"/>
                              <w:sz w:val="16"/>
                              <w:szCs w:val="16"/>
                            </w:rPr>
                            <w:tab/>
                            <w:t>0</w:t>
                          </w:r>
                          <w:r w:rsidR="007905EC" w:rsidRPr="00FF4DA9">
                            <w:rPr>
                              <w:rFonts w:ascii="Arial" w:hAnsi="Arial" w:cs="Arial"/>
                              <w:sz w:val="16"/>
                              <w:szCs w:val="16"/>
                            </w:rPr>
                            <w:t>29 State Capitol Building</w:t>
                          </w:r>
                          <w:r w:rsidR="007905EC" w:rsidRPr="00FF4DA9">
                            <w:rPr>
                              <w:rFonts w:ascii="Arial" w:hAnsi="Arial" w:cs="Arial"/>
                              <w:sz w:val="16"/>
                              <w:szCs w:val="16"/>
                            </w:rPr>
                            <w:br/>
                          </w:r>
                          <w:r>
                            <w:rPr>
                              <w:rFonts w:ascii="Arial" w:hAnsi="Arial" w:cs="Arial"/>
                              <w:sz w:val="16"/>
                              <w:szCs w:val="16"/>
                            </w:rPr>
                            <w:tab/>
                          </w:r>
                          <w:r w:rsidR="007905EC" w:rsidRPr="00FF4DA9">
                            <w:rPr>
                              <w:rFonts w:ascii="Arial" w:hAnsi="Arial" w:cs="Arial"/>
                              <w:sz w:val="16"/>
                              <w:szCs w:val="16"/>
                            </w:rPr>
                            <w:t>Denver, Colorado 80203-1784</w:t>
                          </w:r>
                          <w:r w:rsidR="007905EC" w:rsidRPr="00FF4DA9">
                            <w:rPr>
                              <w:rFonts w:ascii="Arial" w:hAnsi="Arial" w:cs="Arial"/>
                              <w:sz w:val="16"/>
                              <w:szCs w:val="16"/>
                            </w:rPr>
                            <w:br/>
                          </w:r>
                          <w:r>
                            <w:rPr>
                              <w:rFonts w:ascii="Arial" w:hAnsi="Arial" w:cs="Arial"/>
                              <w:sz w:val="16"/>
                              <w:szCs w:val="16"/>
                            </w:rPr>
                            <w:tab/>
                          </w:r>
                          <w:r w:rsidR="007905EC" w:rsidRPr="00FF4DA9">
                            <w:rPr>
                              <w:rFonts w:ascii="Arial" w:hAnsi="Arial" w:cs="Arial"/>
                              <w:sz w:val="16"/>
                              <w:szCs w:val="16"/>
                            </w:rPr>
                            <w:t>Telephone (303) 866-3521</w:t>
                          </w:r>
                          <w:r w:rsidR="007905EC" w:rsidRPr="00FF4DA9">
                            <w:rPr>
                              <w:rFonts w:ascii="Arial" w:hAnsi="Arial" w:cs="Arial"/>
                              <w:sz w:val="16"/>
                              <w:szCs w:val="16"/>
                            </w:rPr>
                            <w:br/>
                          </w:r>
                          <w:r>
                            <w:rPr>
                              <w:rFonts w:ascii="Arial" w:hAnsi="Arial" w:cs="Arial"/>
                              <w:sz w:val="16"/>
                              <w:szCs w:val="16"/>
                            </w:rPr>
                            <w:tab/>
                          </w:r>
                          <w:r w:rsidR="007905EC" w:rsidRPr="00FF4DA9">
                            <w:rPr>
                              <w:rFonts w:ascii="Arial" w:hAnsi="Arial" w:cs="Arial"/>
                              <w:sz w:val="16"/>
                              <w:szCs w:val="16"/>
                            </w:rPr>
                            <w:t>Facsimile (303) 866-3855</w:t>
                          </w:r>
                          <w:r w:rsidR="007905EC" w:rsidRPr="00FF4DA9">
                            <w:rPr>
                              <w:rFonts w:ascii="Arial" w:hAnsi="Arial" w:cs="Arial"/>
                              <w:sz w:val="16"/>
                              <w:szCs w:val="16"/>
                            </w:rPr>
                            <w:br/>
                          </w:r>
                          <w:r>
                            <w:rPr>
                              <w:rFonts w:ascii="Arial" w:hAnsi="Arial" w:cs="Arial"/>
                              <w:sz w:val="16"/>
                              <w:szCs w:val="16"/>
                            </w:rPr>
                            <w:tab/>
                          </w:r>
                          <w:r w:rsidR="007905EC" w:rsidRPr="00FF4DA9">
                            <w:rPr>
                              <w:rFonts w:ascii="Arial" w:hAnsi="Arial" w:cs="Arial"/>
                              <w:sz w:val="16"/>
                              <w:szCs w:val="16"/>
                            </w:rPr>
                            <w:t>TDD (303) 866-3472</w:t>
                          </w:r>
                          <w:r w:rsidR="007905EC" w:rsidRPr="00FF4DA9">
                            <w:rPr>
                              <w:rFonts w:ascii="Arial" w:hAnsi="Arial" w:cs="Arial"/>
                              <w:sz w:val="16"/>
                              <w:szCs w:val="16"/>
                            </w:rPr>
                            <w:br/>
                          </w:r>
                          <w:r>
                            <w:rPr>
                              <w:rFonts w:ascii="Arial" w:hAnsi="Arial" w:cs="Arial"/>
                              <w:sz w:val="16"/>
                              <w:szCs w:val="16"/>
                            </w:rPr>
                            <w:tab/>
                          </w:r>
                          <w:r w:rsidR="007905EC" w:rsidRPr="00FF4DA9">
                            <w:rPr>
                              <w:rFonts w:ascii="Arial" w:hAnsi="Arial" w:cs="Arial"/>
                              <w:sz w:val="16"/>
                              <w:szCs w:val="16"/>
                            </w:rPr>
                            <w:t>E-Mail: lcs.ga@state.c</w:t>
                          </w:r>
                          <w:r w:rsidR="00FF4DA9" w:rsidRPr="00FF4DA9">
                            <w:rPr>
                              <w:rFonts w:ascii="Arial" w:hAnsi="Arial" w:cs="Arial"/>
                              <w:sz w:val="16"/>
                              <w:szCs w:val="16"/>
                            </w:rPr>
                            <w:t>o.us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63pt;margin-top:86.25pt;width:158.4pt;height:104.4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" stroked="f">
              <v:textbox>
                <w:txbxContent>
                  <w:p w:rsidR="007905EC" w:rsidRDefault="00B930E3" w:rsidP="00B930E3">
                    <w:pPr>
                      <w:tabs>
                        <w:tab w:val="center" w:pos="1440"/>
                      </w:tabs>
                      <w:jc w:val="left"/>
                      <w:rPr>
                        <w:rFonts w:ascii="Arial" w:hAnsi="Arial" w:cs="Arial"/>
                        <w:bCs/>
                        <w:sz w:val="18"/>
                        <w:szCs w:val="18"/>
                      </w:rPr>
                    </w:pPr>
                    <w:r>
                      <w:rPr>
                        <w:rFonts w:ascii="Arial" w:hAnsi="Arial" w:cs="Arial"/>
                        <w:bCs/>
                        <w:sz w:val="18"/>
                        <w:szCs w:val="18"/>
                      </w:rPr>
                      <w:tab/>
                    </w:r>
                    <w:r w:rsidR="007905EC">
                      <w:rPr>
                        <w:rFonts w:ascii="Arial" w:hAnsi="Arial" w:cs="Arial"/>
                        <w:bCs/>
                        <w:sz w:val="18"/>
                        <w:szCs w:val="18"/>
                      </w:rPr>
                      <w:t>Mike Mauer, Director</w:t>
                    </w:r>
                    <w:r w:rsidR="007905EC">
                      <w:rPr>
                        <w:rFonts w:ascii="Arial" w:hAnsi="Arial" w:cs="Arial"/>
                        <w:bCs/>
                        <w:sz w:val="18"/>
                        <w:szCs w:val="18"/>
                      </w:rPr>
                      <w:br/>
                    </w:r>
                    <w:r>
                      <w:rPr>
                        <w:rFonts w:ascii="Arial" w:hAnsi="Arial" w:cs="Arial"/>
                        <w:bCs/>
                        <w:sz w:val="18"/>
                        <w:szCs w:val="18"/>
                      </w:rPr>
                      <w:tab/>
                    </w:r>
                    <w:r w:rsidR="007905EC">
                      <w:rPr>
                        <w:rFonts w:ascii="Arial" w:hAnsi="Arial" w:cs="Arial"/>
                        <w:bCs/>
                        <w:sz w:val="18"/>
                        <w:szCs w:val="18"/>
                      </w:rPr>
                      <w:t>Legislative Council Staff</w:t>
                    </w:r>
                  </w:p>
                  <w:p w:rsidR="007905EC" w:rsidRPr="00FF4DA9" w:rsidRDefault="00B930E3" w:rsidP="00B930E3">
                    <w:pPr>
                      <w:tabs>
                        <w:tab w:val="center" w:pos="1440"/>
                      </w:tabs>
                      <w:jc w:val="left"/>
                      <w:rPr>
                        <w:rFonts w:ascii="Arial" w:hAnsi="Arial" w:cs="Arial"/>
                        <w:sz w:val="16"/>
                        <w:szCs w:val="16"/>
                      </w:rPr>
                    </w:pPr>
                    <w:r>
                      <w:rPr>
                        <w:rFonts w:ascii="Arial" w:hAnsi="Arial" w:cs="Arial"/>
                        <w:b/>
                        <w:sz w:val="16"/>
                        <w:szCs w:val="16"/>
                      </w:rPr>
                      <w:tab/>
                    </w:r>
                    <w:r w:rsidR="007905EC" w:rsidRPr="00E0030A">
                      <w:rPr>
                        <w:rFonts w:ascii="Arial" w:hAnsi="Arial" w:cs="Arial"/>
                        <w:b/>
                        <w:sz w:val="16"/>
                        <w:szCs w:val="16"/>
                      </w:rPr>
                      <w:t>Colorado Legislative Council</w:t>
                    </w:r>
                    <w:r w:rsidR="007905EC" w:rsidRPr="00E0030A">
                      <w:rPr>
                        <w:rFonts w:ascii="Arial" w:hAnsi="Arial" w:cs="Arial"/>
                        <w:b/>
                        <w:sz w:val="16"/>
                        <w:szCs w:val="16"/>
                      </w:rPr>
                      <w:br/>
                    </w:r>
                    <w:r>
                      <w:rPr>
                        <w:rFonts w:ascii="Arial" w:hAnsi="Arial" w:cs="Arial"/>
                        <w:sz w:val="16"/>
                        <w:szCs w:val="16"/>
                      </w:rPr>
                      <w:tab/>
                      <w:t>0</w:t>
                    </w:r>
                    <w:r w:rsidR="007905EC" w:rsidRPr="00FF4DA9">
                      <w:rPr>
                        <w:rFonts w:ascii="Arial" w:hAnsi="Arial" w:cs="Arial"/>
                        <w:sz w:val="16"/>
                        <w:szCs w:val="16"/>
                      </w:rPr>
                      <w:t>29 State Capitol Building</w:t>
                    </w:r>
                    <w:r w:rsidR="007905EC" w:rsidRPr="00FF4DA9">
                      <w:rPr>
                        <w:rFonts w:ascii="Arial" w:hAnsi="Arial" w:cs="Arial"/>
                        <w:sz w:val="16"/>
                        <w:szCs w:val="16"/>
                      </w:rPr>
                      <w:br/>
                    </w:r>
                    <w:r>
                      <w:rPr>
                        <w:rFonts w:ascii="Arial" w:hAnsi="Arial" w:cs="Arial"/>
                        <w:sz w:val="16"/>
                        <w:szCs w:val="16"/>
                      </w:rPr>
                      <w:tab/>
                    </w:r>
                    <w:r w:rsidR="007905EC" w:rsidRPr="00FF4DA9">
                      <w:rPr>
                        <w:rFonts w:ascii="Arial" w:hAnsi="Arial" w:cs="Arial"/>
                        <w:sz w:val="16"/>
                        <w:szCs w:val="16"/>
                      </w:rPr>
                      <w:t>Denver, Colorado 80203-1784</w:t>
                    </w:r>
                    <w:r w:rsidR="007905EC" w:rsidRPr="00FF4DA9">
                      <w:rPr>
                        <w:rFonts w:ascii="Arial" w:hAnsi="Arial" w:cs="Arial"/>
                        <w:sz w:val="16"/>
                        <w:szCs w:val="16"/>
                      </w:rPr>
                      <w:br/>
                    </w:r>
                    <w:r>
                      <w:rPr>
                        <w:rFonts w:ascii="Arial" w:hAnsi="Arial" w:cs="Arial"/>
                        <w:sz w:val="16"/>
                        <w:szCs w:val="16"/>
                      </w:rPr>
                      <w:tab/>
                    </w:r>
                    <w:r w:rsidR="007905EC" w:rsidRPr="00FF4DA9">
                      <w:rPr>
                        <w:rFonts w:ascii="Arial" w:hAnsi="Arial" w:cs="Arial"/>
                        <w:sz w:val="16"/>
                        <w:szCs w:val="16"/>
                      </w:rPr>
                      <w:t>Telephone (303) 866-3521</w:t>
                    </w:r>
                    <w:r w:rsidR="007905EC" w:rsidRPr="00FF4DA9">
                      <w:rPr>
                        <w:rFonts w:ascii="Arial" w:hAnsi="Arial" w:cs="Arial"/>
                        <w:sz w:val="16"/>
                        <w:szCs w:val="16"/>
                      </w:rPr>
                      <w:br/>
                    </w:r>
                    <w:r>
                      <w:rPr>
                        <w:rFonts w:ascii="Arial" w:hAnsi="Arial" w:cs="Arial"/>
                        <w:sz w:val="16"/>
                        <w:szCs w:val="16"/>
                      </w:rPr>
                      <w:tab/>
                    </w:r>
                    <w:r w:rsidR="007905EC" w:rsidRPr="00FF4DA9">
                      <w:rPr>
                        <w:rFonts w:ascii="Arial" w:hAnsi="Arial" w:cs="Arial"/>
                        <w:sz w:val="16"/>
                        <w:szCs w:val="16"/>
                      </w:rPr>
                      <w:t>Facsimile (303) 866-3855</w:t>
                    </w:r>
                    <w:r w:rsidR="007905EC" w:rsidRPr="00FF4DA9">
                      <w:rPr>
                        <w:rFonts w:ascii="Arial" w:hAnsi="Arial" w:cs="Arial"/>
                        <w:sz w:val="16"/>
                        <w:szCs w:val="16"/>
                      </w:rPr>
                      <w:br/>
                    </w:r>
                    <w:r>
                      <w:rPr>
                        <w:rFonts w:ascii="Arial" w:hAnsi="Arial" w:cs="Arial"/>
                        <w:sz w:val="16"/>
                        <w:szCs w:val="16"/>
                      </w:rPr>
                      <w:tab/>
                    </w:r>
                    <w:r w:rsidR="007905EC" w:rsidRPr="00FF4DA9">
                      <w:rPr>
                        <w:rFonts w:ascii="Arial" w:hAnsi="Arial" w:cs="Arial"/>
                        <w:sz w:val="16"/>
                        <w:szCs w:val="16"/>
                      </w:rPr>
                      <w:t>TDD (303) 866-3472</w:t>
                    </w:r>
                    <w:r w:rsidR="007905EC" w:rsidRPr="00FF4DA9">
                      <w:rPr>
                        <w:rFonts w:ascii="Arial" w:hAnsi="Arial" w:cs="Arial"/>
                        <w:sz w:val="16"/>
                        <w:szCs w:val="16"/>
                      </w:rPr>
                      <w:br/>
                    </w:r>
                    <w:r>
                      <w:rPr>
                        <w:rFonts w:ascii="Arial" w:hAnsi="Arial" w:cs="Arial"/>
                        <w:sz w:val="16"/>
                        <w:szCs w:val="16"/>
                      </w:rPr>
                      <w:tab/>
                    </w:r>
                    <w:r w:rsidR="007905EC" w:rsidRPr="00FF4DA9">
                      <w:rPr>
                        <w:rFonts w:ascii="Arial" w:hAnsi="Arial" w:cs="Arial"/>
                        <w:sz w:val="16"/>
                        <w:szCs w:val="16"/>
                      </w:rPr>
                      <w:t>E-Mail: lcs.ga@state.c</w:t>
                    </w:r>
                    <w:r w:rsidR="00FF4DA9" w:rsidRPr="00FF4DA9">
                      <w:rPr>
                        <w:rFonts w:ascii="Arial" w:hAnsi="Arial" w:cs="Arial"/>
                        <w:sz w:val="16"/>
                        <w:szCs w:val="16"/>
                      </w:rPr>
                      <w:t>o.us</w:t>
                    </w:r>
                  </w:p>
                </w:txbxContent>
              </v:textbox>
              <w10:wrap anchorx="page" anchory="page"/>
              <w10:anchorlock/>
            </v:shape>
          </w:pict>
        </mc:Fallback>
      </mc:AlternateContent>
    </w:r>
    <w:r>
      <w:rPr>
        <w:noProof/>
      </w:rPr>
      <mc:AlternateContent>
        <mc:Choice Requires="wps">
          <w:drawing>
            <wp:anchor distT="0" distB="0" distL="114300" distR="114300" simplePos="0" relativeHeight="251659264" behindDoc="0" locked="1" layoutInCell="1" allowOverlap="1" wp14:anchorId="79024175" wp14:editId="66960D0E">
              <wp:simplePos x="0" y="0"/>
              <wp:positionH relativeFrom="page">
                <wp:align>center</wp:align>
              </wp:positionH>
              <wp:positionV relativeFrom="page">
                <wp:posOffset>191770</wp:posOffset>
              </wp:positionV>
              <wp:extent cx="4617720" cy="828675"/>
              <wp:effectExtent l="0" t="0" r="0"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7720" cy="828675"/>
                      </a:xfrm>
                      <a:prstGeom prst="rect">
                        <a:avLst/>
                      </a:prstGeom>
                      <a:solidFill>
                        <a:srgbClr val="FFFFFF"/>
                      </a:solidFill>
                      <a:ln w="9525">
                        <a:noFill/>
                        <a:miter lim="800000"/>
                        <a:headEnd/>
                        <a:tailEnd/>
                      </a:ln>
                    </wps:spPr>
                    <wps:txbx>
                      <w:txbxContent>
                        <w:p w:rsidR="007905EC" w:rsidRPr="007905EC" w:rsidRDefault="007905EC" w:rsidP="00FF4DA9">
                          <w:pPr>
                            <w:jc w:val="center"/>
                            <w:rPr>
                              <w:rFonts w:ascii="Arial" w:hAnsi="Arial" w:cs="Arial"/>
                              <w:b/>
                              <w:sz w:val="40"/>
                              <w:szCs w:val="40"/>
                            </w:rPr>
                          </w:pPr>
                          <w:r w:rsidRPr="007905EC">
                            <w:rPr>
                              <w:rFonts w:ascii="Arial" w:hAnsi="Arial" w:cs="Arial"/>
                              <w:b/>
                              <w:sz w:val="40"/>
                              <w:szCs w:val="40"/>
                            </w:rPr>
                            <w:t>STATE OF COLORADO</w:t>
                          </w:r>
                        </w:p>
                        <w:p w:rsidR="004926FF" w:rsidRPr="00FF3750" w:rsidRDefault="004926FF" w:rsidP="004926FF">
                          <w:pPr>
                            <w:jc w:val="center"/>
                            <w:rPr>
                              <w:rFonts w:ascii="Arial" w:hAnsi="Arial" w:cs="Arial"/>
                              <w:b/>
                              <w:sz w:val="28"/>
                              <w:szCs w:val="28"/>
                            </w:rPr>
                          </w:pPr>
                          <w:r w:rsidRPr="00FF3750">
                            <w:rPr>
                              <w:rFonts w:ascii="Arial" w:hAnsi="Arial" w:cs="Arial"/>
                              <w:b/>
                              <w:sz w:val="28"/>
                              <w:szCs w:val="28"/>
                            </w:rPr>
                            <w:t>Colorado General Assembly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0;margin-top:15.1pt;width:363.6pt;height:65.25pt;z-index:251659264;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" stroked="f">
              <v:textbox>
                <w:txbxContent>
                  <w:p w:rsidR="007905EC" w:rsidRPr="007905EC" w:rsidRDefault="007905EC" w:rsidP="00FF4DA9">
                    <w:pPr>
                      <w:jc w:val="center"/>
                      <w:rPr>
                        <w:rFonts w:ascii="Arial" w:hAnsi="Arial" w:cs="Arial"/>
                        <w:b/>
                        <w:sz w:val="40"/>
                        <w:szCs w:val="40"/>
                      </w:rPr>
                    </w:pPr>
                    <w:r w:rsidRPr="007905EC">
                      <w:rPr>
                        <w:rFonts w:ascii="Arial" w:hAnsi="Arial" w:cs="Arial"/>
                        <w:b/>
                        <w:sz w:val="40"/>
                        <w:szCs w:val="40"/>
                      </w:rPr>
                      <w:t>STATE OF COLORADO</w:t>
                    </w:r>
                  </w:p>
                  <w:p w:rsidR="004926FF" w:rsidRPr="00FF3750" w:rsidRDefault="004926FF" w:rsidP="004926FF">
                    <w:pPr>
                      <w:jc w:val="center"/>
                      <w:rPr>
                        <w:rFonts w:ascii="Arial" w:hAnsi="Arial" w:cs="Arial"/>
                        <w:b/>
                        <w:sz w:val="28"/>
                        <w:szCs w:val="28"/>
                      </w:rPr>
                    </w:pPr>
                    <w:r w:rsidRPr="00FF3750">
                      <w:rPr>
                        <w:rFonts w:ascii="Arial" w:hAnsi="Arial" w:cs="Arial"/>
                        <w:b/>
                        <w:sz w:val="28"/>
                        <w:szCs w:val="28"/>
                      </w:rPr>
                      <w:t>Colorado General Assembly</w:t>
                    </w:r>
                  </w:p>
                </w:txbxContent>
              </v:textbox>
              <w10:wrap anchorx="page" anchory="page"/>
              <w10:anchorlock/>
            </v:shape>
          </w:pict>
        </mc:Fallback>
      </mc:AlternateContent>
    </w:r>
    <w:r>
      <w:rPr>
        <w:noProof/>
      </w:rPr>
      <w:drawing>
        <wp:anchor distT="0" distB="0" distL="114300" distR="114300" simplePos="0" relativeHeight="251660288" behindDoc="0" locked="1" layoutInCell="1" allowOverlap="1" wp14:anchorId="257FAD20" wp14:editId="2E2172B4">
          <wp:simplePos x="0" y="0"/>
          <wp:positionH relativeFrom="page">
            <wp:align>center</wp:align>
          </wp:positionH>
          <wp:positionV relativeFrom="page">
            <wp:posOffset>1097280</wp:posOffset>
          </wp:positionV>
          <wp:extent cx="914400" cy="9144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 Seal BW.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14:sizeRelH relativeFrom="margin">
            <wp14:pctWidth>0</wp14:pctWidth>
          </wp14:sizeRelH>
          <wp14:sizeRelV relativeFrom="margin">
            <wp14:pctHeight>0</wp14:pctHeight>
          </wp14:sizeRelV>
        </wp:anchor>
      </w:drawing>
    </w:r>
  </w:p>
  <w:p w:rsidR="00245641" w:rsidRDefault="00245641" w:rsidP="00AB10A3">
    <w:pPr>
      <w:pStyle w:val="Header"/>
      <w:spacing w:after="252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27426DE"/>
    <w:multiLevelType w:val="hybridMultilevel"/>
    <w:tmpl w:val="BE46357C"/>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
    <w:nsid w:val="4DE74ABB"/>
    <w:multiLevelType w:val="hybridMultilevel"/>
    <w:tmpl w:val="D7F202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7F34E71"/>
    <w:multiLevelType w:val="hybridMultilevel"/>
    <w:tmpl w:val="CB0639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2AA6374"/>
    <w:multiLevelType w:val="hybridMultilevel"/>
    <w:tmpl w:val="CB06399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6EE556A"/>
    <w:multiLevelType w:val="hybridMultilevel"/>
    <w:tmpl w:val="042C6C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
  </w:num>
  <w:num w:numId="3">
    <w:abstractNumId w:val="3"/>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saveSubsetFonts/>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66B2"/>
    <w:rsid w:val="00037E87"/>
    <w:rsid w:val="0004270E"/>
    <w:rsid w:val="000728AB"/>
    <w:rsid w:val="000F520E"/>
    <w:rsid w:val="00123510"/>
    <w:rsid w:val="00190A33"/>
    <w:rsid w:val="001C4E17"/>
    <w:rsid w:val="00202E92"/>
    <w:rsid w:val="00245641"/>
    <w:rsid w:val="002A5A4D"/>
    <w:rsid w:val="002F40B2"/>
    <w:rsid w:val="003B6207"/>
    <w:rsid w:val="003D554C"/>
    <w:rsid w:val="004458A5"/>
    <w:rsid w:val="00455F0B"/>
    <w:rsid w:val="004610B4"/>
    <w:rsid w:val="00471D75"/>
    <w:rsid w:val="004926FF"/>
    <w:rsid w:val="004D7222"/>
    <w:rsid w:val="004F0279"/>
    <w:rsid w:val="005276D8"/>
    <w:rsid w:val="005366B2"/>
    <w:rsid w:val="005411BC"/>
    <w:rsid w:val="00542650"/>
    <w:rsid w:val="00557A93"/>
    <w:rsid w:val="00586544"/>
    <w:rsid w:val="005A2902"/>
    <w:rsid w:val="005C0038"/>
    <w:rsid w:val="006B0EB6"/>
    <w:rsid w:val="007905EC"/>
    <w:rsid w:val="007A624F"/>
    <w:rsid w:val="007F1D8B"/>
    <w:rsid w:val="00803FF2"/>
    <w:rsid w:val="008A2A2D"/>
    <w:rsid w:val="00945390"/>
    <w:rsid w:val="0099288C"/>
    <w:rsid w:val="009D45C1"/>
    <w:rsid w:val="00A16F67"/>
    <w:rsid w:val="00A627FE"/>
    <w:rsid w:val="00AB10A3"/>
    <w:rsid w:val="00B101EE"/>
    <w:rsid w:val="00B1148D"/>
    <w:rsid w:val="00B930E3"/>
    <w:rsid w:val="00BA5E79"/>
    <w:rsid w:val="00BF34A7"/>
    <w:rsid w:val="00C10581"/>
    <w:rsid w:val="00C576CD"/>
    <w:rsid w:val="00C62563"/>
    <w:rsid w:val="00C62708"/>
    <w:rsid w:val="00C666C4"/>
    <w:rsid w:val="00CB5CD0"/>
    <w:rsid w:val="00CC362B"/>
    <w:rsid w:val="00CD0FBC"/>
    <w:rsid w:val="00D0562A"/>
    <w:rsid w:val="00D1167B"/>
    <w:rsid w:val="00D13282"/>
    <w:rsid w:val="00D52F8E"/>
    <w:rsid w:val="00D635F2"/>
    <w:rsid w:val="00E0030A"/>
    <w:rsid w:val="00F06BC1"/>
    <w:rsid w:val="00FB0F15"/>
    <w:rsid w:val="00FC3A65"/>
    <w:rsid w:val="00FF3750"/>
    <w:rsid w:val="00FF4D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en-US" w:eastAsia="en-US" w:bidi="ar-SA"/>
      </w:rPr>
    </w:rPrDefault>
    <w:pPrDefault>
      <w:pPr>
        <w:spacing w:after="12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2902"/>
    <w:pPr>
      <w:spacing w:after="240"/>
    </w:pPr>
    <w:rPr>
      <w:sz w:val="26"/>
    </w:rPr>
  </w:style>
  <w:style w:type="paragraph" w:styleId="Heading1">
    <w:name w:val="heading 1"/>
    <w:basedOn w:val="Normal"/>
    <w:next w:val="Normal"/>
    <w:link w:val="Heading1Char"/>
    <w:uiPriority w:val="9"/>
    <w:qFormat/>
    <w:rsid w:val="00D13282"/>
    <w:pPr>
      <w:keepNext/>
      <w:keepLines/>
      <w:spacing w:before="480"/>
      <w:jc w:val="center"/>
      <w:outlineLvl w:val="0"/>
    </w:pPr>
    <w:rPr>
      <w:rFonts w:eastAsiaTheme="majorEastAsia" w:cstheme="majorBidi"/>
      <w:b/>
      <w:bCs/>
      <w:color w:val="000000" w:themeColor="text1"/>
      <w:sz w:val="30"/>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624F"/>
    <w:rPr>
      <w:rFonts w:ascii="Tahoma" w:hAnsi="Tahoma" w:cs="Tahoma"/>
      <w:sz w:val="16"/>
      <w:szCs w:val="16"/>
    </w:rPr>
  </w:style>
  <w:style w:type="character" w:customStyle="1" w:styleId="BalloonTextChar">
    <w:name w:val="Balloon Text Char"/>
    <w:basedOn w:val="DefaultParagraphFont"/>
    <w:link w:val="BalloonText"/>
    <w:uiPriority w:val="99"/>
    <w:semiHidden/>
    <w:rsid w:val="007A624F"/>
    <w:rPr>
      <w:rFonts w:ascii="Tahoma" w:hAnsi="Tahoma" w:cs="Tahoma"/>
      <w:sz w:val="16"/>
      <w:szCs w:val="16"/>
    </w:rPr>
  </w:style>
  <w:style w:type="table" w:styleId="TableGrid">
    <w:name w:val="Table Grid"/>
    <w:basedOn w:val="TableNormal"/>
    <w:uiPriority w:val="59"/>
    <w:rsid w:val="00557A9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245641"/>
    <w:pPr>
      <w:tabs>
        <w:tab w:val="center" w:pos="4680"/>
        <w:tab w:val="right" w:pos="9360"/>
      </w:tabs>
    </w:pPr>
    <w:rPr>
      <w:rFonts w:asciiTheme="minorHAnsi" w:hAnsiTheme="minorHAnsi" w:cstheme="minorBidi"/>
      <w:sz w:val="22"/>
      <w:szCs w:val="22"/>
    </w:rPr>
  </w:style>
  <w:style w:type="character" w:customStyle="1" w:styleId="HeaderChar">
    <w:name w:val="Header Char"/>
    <w:basedOn w:val="DefaultParagraphFont"/>
    <w:link w:val="Header"/>
    <w:uiPriority w:val="99"/>
    <w:rsid w:val="00245641"/>
  </w:style>
  <w:style w:type="paragraph" w:styleId="Footer">
    <w:name w:val="footer"/>
    <w:basedOn w:val="Normal"/>
    <w:link w:val="FooterChar"/>
    <w:uiPriority w:val="99"/>
    <w:unhideWhenUsed/>
    <w:rsid w:val="00245641"/>
    <w:pPr>
      <w:tabs>
        <w:tab w:val="center" w:pos="4680"/>
        <w:tab w:val="right" w:pos="9360"/>
      </w:tabs>
    </w:pPr>
    <w:rPr>
      <w:rFonts w:asciiTheme="minorHAnsi" w:hAnsiTheme="minorHAnsi" w:cstheme="minorBidi"/>
      <w:sz w:val="22"/>
      <w:szCs w:val="22"/>
    </w:rPr>
  </w:style>
  <w:style w:type="character" w:customStyle="1" w:styleId="FooterChar">
    <w:name w:val="Footer Char"/>
    <w:basedOn w:val="DefaultParagraphFont"/>
    <w:link w:val="Footer"/>
    <w:uiPriority w:val="99"/>
    <w:rsid w:val="00245641"/>
  </w:style>
  <w:style w:type="character" w:styleId="Hyperlink">
    <w:name w:val="Hyperlink"/>
    <w:basedOn w:val="DefaultParagraphFont"/>
    <w:uiPriority w:val="99"/>
    <w:unhideWhenUsed/>
    <w:rsid w:val="00245641"/>
    <w:rPr>
      <w:color w:val="0000FF" w:themeColor="hyperlink"/>
      <w:u w:val="single"/>
    </w:rPr>
  </w:style>
  <w:style w:type="paragraph" w:styleId="ListParagraph">
    <w:name w:val="List Paragraph"/>
    <w:basedOn w:val="Normal"/>
    <w:uiPriority w:val="34"/>
    <w:qFormat/>
    <w:rsid w:val="006B0EB6"/>
    <w:pPr>
      <w:ind w:left="720"/>
    </w:pPr>
  </w:style>
  <w:style w:type="character" w:customStyle="1" w:styleId="Heading1Char">
    <w:name w:val="Heading 1 Char"/>
    <w:basedOn w:val="DefaultParagraphFont"/>
    <w:link w:val="Heading1"/>
    <w:uiPriority w:val="9"/>
    <w:rsid w:val="00D13282"/>
    <w:rPr>
      <w:rFonts w:eastAsiaTheme="majorEastAsia" w:cstheme="majorBidi"/>
      <w:b/>
      <w:bCs/>
      <w:color w:val="000000" w:themeColor="text1"/>
      <w:sz w:val="30"/>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en-US" w:eastAsia="en-US" w:bidi="ar-SA"/>
      </w:rPr>
    </w:rPrDefault>
    <w:pPrDefault>
      <w:pPr>
        <w:spacing w:after="12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2902"/>
    <w:pPr>
      <w:spacing w:after="240"/>
    </w:pPr>
    <w:rPr>
      <w:sz w:val="26"/>
    </w:rPr>
  </w:style>
  <w:style w:type="paragraph" w:styleId="Heading1">
    <w:name w:val="heading 1"/>
    <w:basedOn w:val="Normal"/>
    <w:next w:val="Normal"/>
    <w:link w:val="Heading1Char"/>
    <w:uiPriority w:val="9"/>
    <w:qFormat/>
    <w:rsid w:val="00D13282"/>
    <w:pPr>
      <w:keepNext/>
      <w:keepLines/>
      <w:spacing w:before="480"/>
      <w:jc w:val="center"/>
      <w:outlineLvl w:val="0"/>
    </w:pPr>
    <w:rPr>
      <w:rFonts w:eastAsiaTheme="majorEastAsia" w:cstheme="majorBidi"/>
      <w:b/>
      <w:bCs/>
      <w:color w:val="000000" w:themeColor="text1"/>
      <w:sz w:val="30"/>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624F"/>
    <w:rPr>
      <w:rFonts w:ascii="Tahoma" w:hAnsi="Tahoma" w:cs="Tahoma"/>
      <w:sz w:val="16"/>
      <w:szCs w:val="16"/>
    </w:rPr>
  </w:style>
  <w:style w:type="character" w:customStyle="1" w:styleId="BalloonTextChar">
    <w:name w:val="Balloon Text Char"/>
    <w:basedOn w:val="DefaultParagraphFont"/>
    <w:link w:val="BalloonText"/>
    <w:uiPriority w:val="99"/>
    <w:semiHidden/>
    <w:rsid w:val="007A624F"/>
    <w:rPr>
      <w:rFonts w:ascii="Tahoma" w:hAnsi="Tahoma" w:cs="Tahoma"/>
      <w:sz w:val="16"/>
      <w:szCs w:val="16"/>
    </w:rPr>
  </w:style>
  <w:style w:type="table" w:styleId="TableGrid">
    <w:name w:val="Table Grid"/>
    <w:basedOn w:val="TableNormal"/>
    <w:uiPriority w:val="59"/>
    <w:rsid w:val="00557A9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245641"/>
    <w:pPr>
      <w:tabs>
        <w:tab w:val="center" w:pos="4680"/>
        <w:tab w:val="right" w:pos="9360"/>
      </w:tabs>
    </w:pPr>
    <w:rPr>
      <w:rFonts w:asciiTheme="minorHAnsi" w:hAnsiTheme="minorHAnsi" w:cstheme="minorBidi"/>
      <w:sz w:val="22"/>
      <w:szCs w:val="22"/>
    </w:rPr>
  </w:style>
  <w:style w:type="character" w:customStyle="1" w:styleId="HeaderChar">
    <w:name w:val="Header Char"/>
    <w:basedOn w:val="DefaultParagraphFont"/>
    <w:link w:val="Header"/>
    <w:uiPriority w:val="99"/>
    <w:rsid w:val="00245641"/>
  </w:style>
  <w:style w:type="paragraph" w:styleId="Footer">
    <w:name w:val="footer"/>
    <w:basedOn w:val="Normal"/>
    <w:link w:val="FooterChar"/>
    <w:uiPriority w:val="99"/>
    <w:unhideWhenUsed/>
    <w:rsid w:val="00245641"/>
    <w:pPr>
      <w:tabs>
        <w:tab w:val="center" w:pos="4680"/>
        <w:tab w:val="right" w:pos="9360"/>
      </w:tabs>
    </w:pPr>
    <w:rPr>
      <w:rFonts w:asciiTheme="minorHAnsi" w:hAnsiTheme="minorHAnsi" w:cstheme="minorBidi"/>
      <w:sz w:val="22"/>
      <w:szCs w:val="22"/>
    </w:rPr>
  </w:style>
  <w:style w:type="character" w:customStyle="1" w:styleId="FooterChar">
    <w:name w:val="Footer Char"/>
    <w:basedOn w:val="DefaultParagraphFont"/>
    <w:link w:val="Footer"/>
    <w:uiPriority w:val="99"/>
    <w:rsid w:val="00245641"/>
  </w:style>
  <w:style w:type="character" w:styleId="Hyperlink">
    <w:name w:val="Hyperlink"/>
    <w:basedOn w:val="DefaultParagraphFont"/>
    <w:uiPriority w:val="99"/>
    <w:unhideWhenUsed/>
    <w:rsid w:val="00245641"/>
    <w:rPr>
      <w:color w:val="0000FF" w:themeColor="hyperlink"/>
      <w:u w:val="single"/>
    </w:rPr>
  </w:style>
  <w:style w:type="paragraph" w:styleId="ListParagraph">
    <w:name w:val="List Paragraph"/>
    <w:basedOn w:val="Normal"/>
    <w:uiPriority w:val="34"/>
    <w:qFormat/>
    <w:rsid w:val="006B0EB6"/>
    <w:pPr>
      <w:ind w:left="720"/>
    </w:pPr>
  </w:style>
  <w:style w:type="character" w:customStyle="1" w:styleId="Heading1Char">
    <w:name w:val="Heading 1 Char"/>
    <w:basedOn w:val="DefaultParagraphFont"/>
    <w:link w:val="Heading1"/>
    <w:uiPriority w:val="9"/>
    <w:rsid w:val="00D13282"/>
    <w:rPr>
      <w:rFonts w:eastAsiaTheme="majorEastAsia" w:cstheme="majorBidi"/>
      <w:b/>
      <w:bCs/>
      <w:color w:val="000000" w:themeColor="text1"/>
      <w:sz w:val="30"/>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S:\PUBLIC\Ballot\2013-2014cycle\2014rev&amp;commemos\2013-2014%20%2313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4CDA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2013-2014 #135.dotx</Template>
  <TotalTime>24</TotalTime>
  <Pages>4</Pages>
  <Words>1173</Words>
  <Characters>6688</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Colorado General Assembly</Company>
  <LinksUpToDate>false</LinksUpToDate>
  <CharactersWithSpaces>7846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OLLS Intern</dc:creator>
  <cp:lastModifiedBy>Jery Payne</cp:lastModifiedBy>
  <cp:revision>5</cp:revision>
  <cp:lastPrinted>2014-03-31T18:19:00Z</cp:lastPrinted>
  <dcterms:created xsi:type="dcterms:W3CDTF">2014-03-31T15:20:00Z</dcterms:created>
  <dcterms:modified xsi:type="dcterms:W3CDTF">2014-03-31T18:19:00Z</dcterms:modified>
</cp:coreProperties>
</file>