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85" w:rsidRDefault="008E5D85">
      <w:pPr>
        <w:jc w:val="center"/>
        <w:rPr>
          <w:rFonts w:ascii="Arial" w:hAnsi="Arial"/>
          <w:b/>
          <w:u w:val="single"/>
        </w:rPr>
      </w:pPr>
      <w:r>
        <w:rPr>
          <w:rFonts w:ascii="Arial" w:hAnsi="Arial"/>
          <w:b/>
          <w:u w:val="single"/>
        </w:rPr>
        <w:t>INITIATIVE FOR</w:t>
      </w:r>
    </w:p>
    <w:p w:rsidR="008E5D85" w:rsidRDefault="008E5D85">
      <w:pPr>
        <w:jc w:val="center"/>
        <w:rPr>
          <w:rFonts w:ascii="Arial" w:hAnsi="Arial"/>
          <w:b/>
          <w:u w:val="single"/>
        </w:rPr>
      </w:pPr>
      <w:r>
        <w:rPr>
          <w:rFonts w:ascii="Arial" w:hAnsi="Arial"/>
          <w:b/>
          <w:u w:val="single"/>
        </w:rPr>
        <w:t xml:space="preserve"> THE </w:t>
      </w:r>
      <w:smartTag w:uri="urn:schemas-microsoft-com:office:smarttags" w:element="place">
        <w:smartTag w:uri="urn:schemas-microsoft-com:office:smarttags" w:element="State">
          <w:r>
            <w:rPr>
              <w:rFonts w:ascii="Arial" w:hAnsi="Arial"/>
              <w:b/>
              <w:u w:val="single"/>
            </w:rPr>
            <w:t>COLORADO</w:t>
          </w:r>
        </w:smartTag>
      </w:smartTag>
      <w:r>
        <w:rPr>
          <w:rFonts w:ascii="Arial" w:hAnsi="Arial"/>
          <w:b/>
          <w:u w:val="single"/>
        </w:rPr>
        <w:t xml:space="preserve"> PUBLIC TRUST DOCTRINE</w:t>
      </w:r>
    </w:p>
    <w:p w:rsidR="008E5D85" w:rsidRDefault="008E5D85">
      <w:pPr>
        <w:jc w:val="center"/>
        <w:rPr>
          <w:rFonts w:ascii="Arial" w:hAnsi="Arial"/>
          <w:b/>
          <w:u w:val="single"/>
        </w:rPr>
      </w:pPr>
    </w:p>
    <w:p w:rsidR="008E5D85" w:rsidRPr="005E6A95" w:rsidRDefault="008E5D85" w:rsidP="005E6A95">
      <w:pPr>
        <w:rPr>
          <w:b/>
        </w:rPr>
      </w:pPr>
      <w:r w:rsidRPr="005E6A95">
        <w:rPr>
          <w:b/>
        </w:rPr>
        <w:t xml:space="preserve">Be it enacted by the People of the State of </w:t>
      </w:r>
      <w:smartTag w:uri="urn:schemas-microsoft-com:office:smarttags" w:element="State">
        <w:r w:rsidRPr="005E6A95">
          <w:rPr>
            <w:b/>
          </w:rPr>
          <w:t>Colorado</w:t>
        </w:r>
      </w:smartTag>
      <w:r w:rsidR="005E6A95">
        <w:rPr>
          <w:b/>
        </w:rPr>
        <w:t xml:space="preserve">, </w:t>
      </w:r>
      <w:r w:rsidRPr="005E6A95">
        <w:rPr>
          <w:b/>
        </w:rPr>
        <w:t>Section 5</w:t>
      </w:r>
      <w:r w:rsidR="005E6A95" w:rsidRPr="005E6A95">
        <w:rPr>
          <w:b/>
        </w:rPr>
        <w:t xml:space="preserve"> </w:t>
      </w:r>
      <w:r w:rsidRPr="005E6A95">
        <w:rPr>
          <w:b/>
        </w:rPr>
        <w:t xml:space="preserve">of the constitution of the state of </w:t>
      </w:r>
      <w:smartTag w:uri="urn:schemas-microsoft-com:office:smarttags" w:element="State">
        <w:smartTag w:uri="urn:schemas-microsoft-com:office:smarttags" w:element="place">
          <w:r w:rsidRPr="005E6A95">
            <w:rPr>
              <w:b/>
            </w:rPr>
            <w:t>Colorado</w:t>
          </w:r>
        </w:smartTag>
      </w:smartTag>
      <w:r w:rsidRPr="005E6A95">
        <w:rPr>
          <w:b/>
        </w:rPr>
        <w:t xml:space="preserve"> is amended to read:</w:t>
      </w:r>
    </w:p>
    <w:p w:rsidR="008E5D85" w:rsidRDefault="008E5D85">
      <w:pPr>
        <w:jc w:val="center"/>
        <w:rPr>
          <w:b/>
          <w:sz w:val="22"/>
          <w:szCs w:val="22"/>
        </w:rPr>
      </w:pPr>
    </w:p>
    <w:p w:rsidR="008E5D85" w:rsidRDefault="008E5D85">
      <w:pPr>
        <w:jc w:val="center"/>
        <w:rPr>
          <w:rFonts w:ascii="Verdana" w:hAnsi="Verdana"/>
          <w:b/>
          <w:sz w:val="22"/>
          <w:szCs w:val="22"/>
        </w:rPr>
      </w:pPr>
      <w:r>
        <w:rPr>
          <w:rFonts w:ascii="Verdana" w:hAnsi="Verdana"/>
          <w:b/>
          <w:sz w:val="22"/>
          <w:szCs w:val="22"/>
        </w:rPr>
        <w:t>ARTICLE XVI     MINING AND IRRIGATION</w:t>
      </w:r>
    </w:p>
    <w:p w:rsidR="008E5D85" w:rsidRDefault="008E5D85">
      <w:pPr>
        <w:jc w:val="center"/>
        <w:rPr>
          <w:rFonts w:ascii="Verdana" w:hAnsi="Verdana"/>
          <w:b/>
          <w:sz w:val="22"/>
          <w:szCs w:val="22"/>
        </w:rPr>
      </w:pPr>
    </w:p>
    <w:p w:rsidR="008E5D85" w:rsidRDefault="008E5D85">
      <w:pPr>
        <w:rPr>
          <w:rFonts w:ascii="Verdana" w:hAnsi="Verdana"/>
          <w:sz w:val="22"/>
          <w:szCs w:val="22"/>
        </w:rPr>
      </w:pPr>
      <w:r>
        <w:rPr>
          <w:rFonts w:ascii="Verdana" w:hAnsi="Verdana"/>
          <w:b/>
          <w:sz w:val="22"/>
          <w:szCs w:val="22"/>
        </w:rPr>
        <w:t xml:space="preserve">Section 5.   Waters of streams public property.  </w:t>
      </w:r>
      <w:r>
        <w:rPr>
          <w:rFonts w:ascii="Verdana" w:hAnsi="Verdana"/>
          <w:sz w:val="22"/>
          <w:szCs w:val="22"/>
        </w:rPr>
        <w:t xml:space="preserve">(1)  The water of every natural stream, not heretofore appropriated, within the state of </w:t>
      </w:r>
      <w:smartTag w:uri="urn:schemas-microsoft-com:office:smarttags" w:element="place">
        <w:smartTag w:uri="urn:schemas-microsoft-com:office:smarttags" w:element="State">
          <w:r>
            <w:rPr>
              <w:rFonts w:ascii="Verdana" w:hAnsi="Verdana"/>
              <w:sz w:val="22"/>
              <w:szCs w:val="22"/>
            </w:rPr>
            <w:t>Colorado</w:t>
          </w:r>
        </w:smartTag>
      </w:smartTag>
      <w:r>
        <w:rPr>
          <w:rFonts w:ascii="Verdana" w:hAnsi="Verdana"/>
          <w:sz w:val="22"/>
          <w:szCs w:val="22"/>
        </w:rPr>
        <w:t>, is hereby declared to be the property of the public, and the same is dedicated to the use of the people of the state, subject to</w:t>
      </w:r>
      <w:r>
        <w:rPr>
          <w:rFonts w:ascii="Verdana" w:hAnsi="Verdana"/>
          <w:smallCaps/>
          <w:sz w:val="22"/>
          <w:szCs w:val="22"/>
        </w:rPr>
        <w:t xml:space="preserve"> </w:t>
      </w:r>
      <w:r>
        <w:rPr>
          <w:rFonts w:ascii="Verdana" w:hAnsi="Verdana"/>
          <w:sz w:val="22"/>
          <w:szCs w:val="22"/>
        </w:rPr>
        <w:t>appropriation as hereinafter provided.</w:t>
      </w:r>
    </w:p>
    <w:p w:rsidR="008E5D85" w:rsidRDefault="008E5D85">
      <w:pPr>
        <w:rPr>
          <w:rFonts w:ascii="Verdana" w:hAnsi="Verdana"/>
          <w:smallCaps/>
          <w:sz w:val="22"/>
          <w:szCs w:val="22"/>
        </w:rPr>
      </w:pPr>
      <w:r>
        <w:rPr>
          <w:rFonts w:ascii="Verdana" w:hAnsi="Verdana"/>
          <w:sz w:val="22"/>
          <w:szCs w:val="22"/>
        </w:rPr>
        <w:t>(2)</w:t>
      </w:r>
      <w:r>
        <w:rPr>
          <w:rFonts w:ascii="Verdana" w:hAnsi="Verdana"/>
          <w:sz w:val="22"/>
          <w:szCs w:val="22"/>
        </w:rPr>
        <w:tab/>
      </w:r>
      <w:r>
        <w:rPr>
          <w:rFonts w:ascii="Verdana" w:hAnsi="Verdana"/>
          <w:smallCaps/>
          <w:sz w:val="22"/>
          <w:szCs w:val="22"/>
        </w:rPr>
        <w:t xml:space="preserve">The people of the state of </w:t>
      </w:r>
      <w:smartTag w:uri="urn:schemas-microsoft-com:office:smarttags" w:element="place">
        <w:smartTag w:uri="urn:schemas-microsoft-com:office:smarttags" w:element="State">
          <w:r>
            <w:rPr>
              <w:rFonts w:ascii="Verdana" w:hAnsi="Verdana"/>
              <w:smallCaps/>
              <w:sz w:val="22"/>
              <w:szCs w:val="22"/>
            </w:rPr>
            <w:t>Colorado</w:t>
          </w:r>
        </w:smartTag>
      </w:smartTag>
      <w:r>
        <w:rPr>
          <w:rFonts w:ascii="Verdana" w:hAnsi="Verdana"/>
          <w:smallCaps/>
          <w:sz w:val="22"/>
          <w:szCs w:val="22"/>
        </w:rPr>
        <w:t xml:space="preserve"> oblige the adoption and implementation of the Public Trust Doctrine to protect the public’s interests in waters.  Section 1 of Article v of the </w:t>
      </w:r>
      <w:smartTag w:uri="urn:schemas-microsoft-com:office:smarttags" w:element="place">
        <w:smartTag w:uri="urn:schemas-microsoft-com:office:smarttags" w:element="State">
          <w:r>
            <w:rPr>
              <w:rFonts w:ascii="Verdana" w:hAnsi="Verdana"/>
              <w:smallCaps/>
              <w:sz w:val="22"/>
              <w:szCs w:val="22"/>
            </w:rPr>
            <w:t>Colorado</w:t>
          </w:r>
        </w:smartTag>
      </w:smartTag>
      <w:r>
        <w:rPr>
          <w:rFonts w:ascii="Verdana" w:hAnsi="Verdana"/>
          <w:smallCaps/>
          <w:sz w:val="22"/>
          <w:szCs w:val="22"/>
        </w:rPr>
        <w:t xml:space="preserve"> constitution is the authority used by the people in placing Public Trust Doctrine elements into Colorado as state doctrine.</w:t>
      </w:r>
    </w:p>
    <w:p w:rsidR="008E5D85" w:rsidRDefault="008E5D85">
      <w:pPr>
        <w:rPr>
          <w:rFonts w:ascii="Verdana" w:hAnsi="Verdana"/>
          <w:smallCaps/>
          <w:sz w:val="22"/>
          <w:szCs w:val="22"/>
        </w:rPr>
      </w:pPr>
      <w:r>
        <w:rPr>
          <w:rFonts w:ascii="Verdana" w:hAnsi="Verdana"/>
          <w:smallCaps/>
          <w:sz w:val="22"/>
          <w:szCs w:val="22"/>
        </w:rPr>
        <w:t>(3)</w:t>
      </w:r>
      <w:r>
        <w:rPr>
          <w:rFonts w:ascii="Verdana" w:hAnsi="Verdana"/>
          <w:smallCaps/>
          <w:sz w:val="22"/>
          <w:szCs w:val="22"/>
        </w:rPr>
        <w:tab/>
        <w:t>The use of the public’s waters by the manner of appropriation as granted in this Article, and the property right associated with the use of water held by an appropriator, exist with the knowledge that the water use right of an appropriator is a usufruct property right servient to the public’s dominant water estate.</w:t>
      </w:r>
    </w:p>
    <w:p w:rsidR="008E5D85" w:rsidRDefault="008E5D85">
      <w:pPr>
        <w:rPr>
          <w:rFonts w:ascii="Verdana" w:hAnsi="Verdana"/>
          <w:smallCaps/>
          <w:sz w:val="22"/>
          <w:szCs w:val="22"/>
        </w:rPr>
      </w:pPr>
      <w:r>
        <w:rPr>
          <w:rFonts w:ascii="Verdana" w:hAnsi="Verdana"/>
          <w:smallCaps/>
          <w:sz w:val="22"/>
          <w:szCs w:val="22"/>
        </w:rPr>
        <w:tab/>
        <w:t>(</w:t>
      </w:r>
      <w:r>
        <w:rPr>
          <w:rFonts w:ascii="Verdana" w:hAnsi="Verdana"/>
          <w:sz w:val="22"/>
          <w:szCs w:val="22"/>
        </w:rPr>
        <w:t>a)</w:t>
      </w:r>
      <w:r>
        <w:rPr>
          <w:rFonts w:ascii="Verdana" w:hAnsi="Verdana"/>
          <w:sz w:val="22"/>
          <w:szCs w:val="22"/>
        </w:rPr>
        <w:tab/>
      </w:r>
      <w:r>
        <w:rPr>
          <w:rFonts w:ascii="Verdana" w:hAnsi="Verdana"/>
          <w:smallCaps/>
          <w:sz w:val="22"/>
          <w:szCs w:val="22"/>
        </w:rPr>
        <w:t xml:space="preserve">The public confers the right to the use of its water, and the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diversion of the same, under section 6 of this Article, to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appropriators for beneficial use as a grant for the common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good.</w:t>
      </w:r>
    </w:p>
    <w:p w:rsidR="008E5D85" w:rsidRDefault="008E5D85">
      <w:pPr>
        <w:rPr>
          <w:rFonts w:ascii="Verdana" w:hAnsi="Verdana"/>
          <w:smallCaps/>
          <w:sz w:val="22"/>
          <w:szCs w:val="22"/>
        </w:rPr>
      </w:pPr>
      <w:r>
        <w:rPr>
          <w:rFonts w:ascii="Verdana" w:hAnsi="Verdana"/>
          <w:smallCaps/>
          <w:sz w:val="22"/>
          <w:szCs w:val="22"/>
        </w:rPr>
        <w:tab/>
        <w:t>(</w:t>
      </w:r>
      <w:r>
        <w:rPr>
          <w:rFonts w:ascii="Verdana" w:hAnsi="Verdana"/>
          <w:sz w:val="22"/>
          <w:szCs w:val="22"/>
        </w:rPr>
        <w:t>b</w:t>
      </w:r>
      <w:r>
        <w:rPr>
          <w:rFonts w:ascii="Verdana" w:hAnsi="Verdana"/>
          <w:smallCaps/>
          <w:sz w:val="22"/>
          <w:szCs w:val="22"/>
        </w:rPr>
        <w:t>)</w:t>
      </w:r>
      <w:r>
        <w:rPr>
          <w:rFonts w:ascii="Verdana" w:hAnsi="Verdana"/>
          <w:smallCaps/>
          <w:sz w:val="22"/>
          <w:szCs w:val="22"/>
        </w:rPr>
        <w:tab/>
        <w:t xml:space="preserve">Water use usufruct rights shall not confer ownership to water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other than use usufruct rights to the appropriator. </w:t>
      </w:r>
    </w:p>
    <w:p w:rsidR="008E5D85" w:rsidRDefault="008E5D85">
      <w:pPr>
        <w:rPr>
          <w:rFonts w:ascii="Verdana" w:hAnsi="Verdana"/>
          <w:smallCaps/>
          <w:sz w:val="22"/>
          <w:szCs w:val="22"/>
        </w:rPr>
      </w:pPr>
      <w:r>
        <w:rPr>
          <w:rFonts w:ascii="Verdana" w:hAnsi="Verdana"/>
          <w:smallCaps/>
          <w:sz w:val="22"/>
          <w:szCs w:val="22"/>
        </w:rPr>
        <w:tab/>
        <w:t xml:space="preserve">(c)  </w:t>
      </w:r>
      <w:r>
        <w:rPr>
          <w:rFonts w:ascii="Verdana" w:hAnsi="Verdana"/>
          <w:smallCaps/>
          <w:sz w:val="22"/>
          <w:szCs w:val="22"/>
        </w:rPr>
        <w:tab/>
        <w:t xml:space="preserve">Usufruct property rights conferred by the public to a user may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be managed by the public so as to protect the natural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environment, or to protect the public’s enjoyment and use of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waters.  </w:t>
      </w:r>
    </w:p>
    <w:p w:rsidR="008E5D85" w:rsidRDefault="008E5D85">
      <w:pPr>
        <w:rPr>
          <w:rFonts w:ascii="Verdana" w:hAnsi="Verdana"/>
          <w:smallCaps/>
          <w:sz w:val="22"/>
          <w:szCs w:val="22"/>
        </w:rPr>
      </w:pPr>
      <w:r>
        <w:rPr>
          <w:rFonts w:ascii="Verdana" w:hAnsi="Verdana"/>
          <w:smallCaps/>
          <w:sz w:val="22"/>
          <w:szCs w:val="22"/>
        </w:rPr>
        <w:tab/>
      </w:r>
      <w:r>
        <w:rPr>
          <w:rFonts w:ascii="Verdana" w:hAnsi="Verdana"/>
          <w:smallCaps/>
          <w:sz w:val="22"/>
          <w:szCs w:val="22"/>
        </w:rPr>
        <w:tab/>
        <w:t>(I)</w:t>
      </w:r>
      <w:r>
        <w:rPr>
          <w:rFonts w:ascii="Verdana" w:hAnsi="Verdana"/>
          <w:smallCaps/>
          <w:sz w:val="22"/>
          <w:szCs w:val="22"/>
        </w:rPr>
        <w:tab/>
        <w:t xml:space="preserve">Usufruct water use property rights are held subject to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the public trust.  </w:t>
      </w:r>
    </w:p>
    <w:p w:rsidR="008E5D85" w:rsidRDefault="008E5D85">
      <w:pPr>
        <w:rPr>
          <w:rFonts w:ascii="Verdana" w:hAnsi="Verdana"/>
          <w:smallCaps/>
          <w:sz w:val="22"/>
          <w:szCs w:val="22"/>
        </w:rPr>
      </w:pPr>
      <w:r>
        <w:rPr>
          <w:rFonts w:ascii="Verdana" w:hAnsi="Verdana"/>
          <w:smallCaps/>
          <w:sz w:val="22"/>
          <w:szCs w:val="22"/>
        </w:rPr>
        <w:tab/>
      </w:r>
      <w:r>
        <w:rPr>
          <w:rFonts w:ascii="Verdana" w:hAnsi="Verdana"/>
          <w:smallCaps/>
          <w:sz w:val="22"/>
          <w:szCs w:val="22"/>
        </w:rPr>
        <w:tab/>
        <w:t>(II)</w:t>
      </w:r>
      <w:r>
        <w:rPr>
          <w:rFonts w:ascii="Verdana" w:hAnsi="Verdana"/>
          <w:smallCaps/>
          <w:sz w:val="22"/>
          <w:szCs w:val="22"/>
        </w:rPr>
        <w:tab/>
        <w:t xml:space="preserve">An estate in water in </w:t>
      </w:r>
      <w:smartTag w:uri="urn:schemas-microsoft-com:office:smarttags" w:element="State">
        <w:r>
          <w:rPr>
            <w:rFonts w:ascii="Verdana" w:hAnsi="Verdana"/>
            <w:smallCaps/>
            <w:sz w:val="22"/>
            <w:szCs w:val="22"/>
          </w:rPr>
          <w:t>Colorado</w:t>
        </w:r>
      </w:smartTag>
      <w:r>
        <w:rPr>
          <w:rFonts w:ascii="Verdana" w:hAnsi="Verdana"/>
          <w:smallCaps/>
          <w:sz w:val="22"/>
          <w:szCs w:val="22"/>
        </w:rPr>
        <w:t xml:space="preserve"> retains an authority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r>
      <w:r>
        <w:rPr>
          <w:rFonts w:ascii="Verdana" w:hAnsi="Verdana"/>
          <w:smallCaps/>
          <w:sz w:val="22"/>
          <w:szCs w:val="22"/>
        </w:rPr>
        <w:tab/>
      </w:r>
      <w:smartTag w:uri="urn:schemas-microsoft-com:office:smarttags" w:element="place">
        <w:smartTag w:uri="urn:schemas-microsoft-com:office:smarttags" w:element="City">
          <w:r>
            <w:rPr>
              <w:rFonts w:ascii="Verdana" w:hAnsi="Verdana"/>
              <w:smallCaps/>
              <w:sz w:val="22"/>
              <w:szCs w:val="22"/>
            </w:rPr>
            <w:t>superior</w:t>
          </w:r>
        </w:smartTag>
      </w:smartTag>
      <w:r>
        <w:rPr>
          <w:rFonts w:ascii="Verdana" w:hAnsi="Verdana"/>
          <w:smallCaps/>
          <w:sz w:val="22"/>
          <w:szCs w:val="22"/>
        </w:rPr>
        <w:t xml:space="preserve"> to rules and terms of contracts or property law. </w:t>
      </w:r>
    </w:p>
    <w:p w:rsidR="008E5D85" w:rsidRDefault="008E5D85">
      <w:pPr>
        <w:rPr>
          <w:rFonts w:ascii="Verdana" w:hAnsi="Verdana"/>
          <w:smallCaps/>
          <w:sz w:val="22"/>
          <w:szCs w:val="22"/>
        </w:rPr>
      </w:pPr>
      <w:r>
        <w:rPr>
          <w:rFonts w:ascii="Verdana" w:hAnsi="Verdana"/>
          <w:smallCaps/>
          <w:sz w:val="22"/>
          <w:szCs w:val="22"/>
        </w:rPr>
        <w:tab/>
        <w:t>(</w:t>
      </w:r>
      <w:r>
        <w:rPr>
          <w:rFonts w:ascii="Verdana" w:hAnsi="Verdana"/>
          <w:sz w:val="22"/>
          <w:szCs w:val="22"/>
        </w:rPr>
        <w:t>d)</w:t>
      </w:r>
      <w:r>
        <w:rPr>
          <w:rFonts w:ascii="Verdana" w:hAnsi="Verdana"/>
          <w:smallCaps/>
          <w:sz w:val="22"/>
          <w:szCs w:val="22"/>
        </w:rPr>
        <w:tab/>
        <w:t xml:space="preserve">A usufruct water property right shall require the water use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appropriator to return water unimpaired to the public after use.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No activity of commerce shall have priority over natural stream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wellbeing.</w:t>
      </w:r>
    </w:p>
    <w:p w:rsidR="008E5D85" w:rsidRDefault="008E5D85">
      <w:pPr>
        <w:rPr>
          <w:rFonts w:ascii="Verdana" w:hAnsi="Verdana"/>
          <w:smallCaps/>
          <w:sz w:val="22"/>
          <w:szCs w:val="22"/>
        </w:rPr>
      </w:pPr>
      <w:r>
        <w:rPr>
          <w:rFonts w:ascii="Verdana" w:hAnsi="Verdana"/>
          <w:smallCaps/>
          <w:sz w:val="22"/>
          <w:szCs w:val="22"/>
        </w:rPr>
        <w:t>(4</w:t>
      </w:r>
      <w:r>
        <w:rPr>
          <w:rFonts w:ascii="Verdana" w:hAnsi="Verdana"/>
          <w:sz w:val="22"/>
          <w:szCs w:val="22"/>
        </w:rPr>
        <w:t>)</w:t>
      </w:r>
      <w:r>
        <w:rPr>
          <w:rFonts w:ascii="Verdana" w:hAnsi="Verdana"/>
          <w:smallCaps/>
          <w:sz w:val="22"/>
          <w:szCs w:val="22"/>
        </w:rPr>
        <w:tab/>
        <w:t xml:space="preserve">Water use rights held by the state of </w:t>
      </w:r>
      <w:smartTag w:uri="urn:schemas-microsoft-com:office:smarttags" w:element="place">
        <w:smartTag w:uri="urn:schemas-microsoft-com:office:smarttags" w:element="State">
          <w:r>
            <w:rPr>
              <w:rFonts w:ascii="Verdana" w:hAnsi="Verdana"/>
              <w:smallCaps/>
              <w:sz w:val="22"/>
              <w:szCs w:val="22"/>
            </w:rPr>
            <w:t>Colorado</w:t>
          </w:r>
        </w:smartTag>
      </w:smartTag>
      <w:r>
        <w:rPr>
          <w:rFonts w:ascii="Verdana" w:hAnsi="Verdana"/>
          <w:smallCaps/>
          <w:sz w:val="22"/>
          <w:szCs w:val="22"/>
        </w:rPr>
        <w:t xml:space="preserve"> for government operations shall be held in trust for the public as an element of the public’s water estate.</w:t>
      </w:r>
    </w:p>
    <w:p w:rsidR="008E5D85" w:rsidRDefault="008E5D85">
      <w:pPr>
        <w:rPr>
          <w:rFonts w:ascii="Verdana" w:hAnsi="Verdana"/>
          <w:smallCaps/>
          <w:sz w:val="22"/>
          <w:szCs w:val="22"/>
        </w:rPr>
      </w:pPr>
      <w:r>
        <w:rPr>
          <w:rFonts w:ascii="Verdana" w:hAnsi="Verdana"/>
          <w:smallCaps/>
          <w:sz w:val="22"/>
          <w:szCs w:val="22"/>
        </w:rPr>
        <w:t>(5)</w:t>
      </w:r>
      <w:r>
        <w:rPr>
          <w:rFonts w:ascii="Verdana" w:hAnsi="Verdana"/>
          <w:smallCaps/>
          <w:sz w:val="22"/>
          <w:szCs w:val="22"/>
        </w:rPr>
        <w:tab/>
        <w:t xml:space="preserve">Public access to the water of any natural stream in </w:t>
      </w:r>
      <w:smartTag w:uri="urn:schemas-microsoft-com:office:smarttags" w:element="place">
        <w:smartTag w:uri="urn:schemas-microsoft-com:office:smarttags" w:element="State">
          <w:r>
            <w:rPr>
              <w:rFonts w:ascii="Verdana" w:hAnsi="Verdana"/>
              <w:smallCaps/>
              <w:sz w:val="22"/>
              <w:szCs w:val="22"/>
            </w:rPr>
            <w:t>Colorado</w:t>
          </w:r>
        </w:smartTag>
      </w:smartTag>
      <w:r>
        <w:rPr>
          <w:rFonts w:ascii="Verdana" w:hAnsi="Verdana"/>
          <w:smallCaps/>
          <w:sz w:val="22"/>
          <w:szCs w:val="22"/>
        </w:rPr>
        <w:t xml:space="preserve"> is a trust aspect within the Public Trust Doctrine enabling the public’s right to the use of its own waters.</w:t>
      </w:r>
    </w:p>
    <w:p w:rsidR="008E5D85" w:rsidRDefault="008E5D85">
      <w:pPr>
        <w:rPr>
          <w:rFonts w:ascii="Verdana" w:hAnsi="Verdana"/>
          <w:smallCaps/>
          <w:sz w:val="22"/>
          <w:szCs w:val="22"/>
        </w:rPr>
      </w:pPr>
      <w:r>
        <w:rPr>
          <w:rFonts w:ascii="Verdana" w:hAnsi="Verdana"/>
          <w:smallCaps/>
          <w:sz w:val="22"/>
          <w:szCs w:val="22"/>
        </w:rPr>
        <w:lastRenderedPageBreak/>
        <w:tab/>
        <w:t>(</w:t>
      </w:r>
      <w:r>
        <w:rPr>
          <w:rFonts w:ascii="Verdana" w:hAnsi="Verdana"/>
          <w:sz w:val="22"/>
          <w:szCs w:val="22"/>
        </w:rPr>
        <w:t>a)</w:t>
      </w:r>
      <w:r>
        <w:rPr>
          <w:rFonts w:ascii="Verdana" w:hAnsi="Verdana"/>
          <w:sz w:val="22"/>
          <w:szCs w:val="22"/>
        </w:rPr>
        <w:tab/>
      </w:r>
      <w:r>
        <w:rPr>
          <w:rFonts w:ascii="Verdana" w:hAnsi="Verdana"/>
          <w:smallCaps/>
          <w:sz w:val="22"/>
          <w:szCs w:val="22"/>
        </w:rPr>
        <w:t xml:space="preserve">The right of the public to the use of the waters of a natural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stream within </w:t>
      </w:r>
      <w:smartTag w:uri="urn:schemas-microsoft-com:office:smarttags" w:element="place">
        <w:smartTag w:uri="urn:schemas-microsoft-com:office:smarttags" w:element="State">
          <w:r>
            <w:rPr>
              <w:rFonts w:ascii="Verdana" w:hAnsi="Verdana"/>
              <w:smallCaps/>
              <w:sz w:val="22"/>
              <w:szCs w:val="22"/>
            </w:rPr>
            <w:t>Colorado</w:t>
          </w:r>
        </w:smartTag>
      </w:smartTag>
      <w:r>
        <w:rPr>
          <w:rFonts w:ascii="Verdana" w:hAnsi="Verdana"/>
          <w:smallCaps/>
          <w:sz w:val="22"/>
          <w:szCs w:val="22"/>
        </w:rPr>
        <w:t xml:space="preserve"> shall extend to the high water mark of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the stream.</w:t>
      </w:r>
    </w:p>
    <w:p w:rsidR="008E5D85" w:rsidRDefault="008E5D85">
      <w:pPr>
        <w:rPr>
          <w:rFonts w:ascii="Verdana" w:hAnsi="Verdana"/>
          <w:smallCaps/>
          <w:sz w:val="22"/>
          <w:szCs w:val="22"/>
        </w:rPr>
      </w:pPr>
      <w:r>
        <w:rPr>
          <w:rFonts w:ascii="Verdana" w:hAnsi="Verdana"/>
          <w:smallCaps/>
          <w:sz w:val="22"/>
          <w:szCs w:val="22"/>
        </w:rPr>
        <w:t xml:space="preserve"> </w:t>
      </w:r>
      <w:r>
        <w:rPr>
          <w:rFonts w:ascii="Verdana" w:hAnsi="Verdana"/>
          <w:smallCaps/>
          <w:sz w:val="22"/>
          <w:szCs w:val="22"/>
        </w:rPr>
        <w:tab/>
        <w:t>(</w:t>
      </w:r>
      <w:r>
        <w:rPr>
          <w:rFonts w:ascii="Verdana" w:hAnsi="Verdana"/>
          <w:sz w:val="22"/>
          <w:szCs w:val="22"/>
        </w:rPr>
        <w:t>b)</w:t>
      </w:r>
      <w:r>
        <w:rPr>
          <w:rFonts w:ascii="Verdana" w:hAnsi="Verdana"/>
          <w:sz w:val="22"/>
          <w:szCs w:val="22"/>
        </w:rPr>
        <w:tab/>
      </w:r>
      <w:r>
        <w:rPr>
          <w:rFonts w:ascii="Verdana" w:hAnsi="Verdana"/>
          <w:smallCaps/>
          <w:sz w:val="22"/>
          <w:szCs w:val="22"/>
        </w:rPr>
        <w:t xml:space="preserve">Neither the waters of a natural stream, nor the streambed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thereof, nor the wetted parameter lands incident thereto, shall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be subject to laws of trespass as the waters of natural streams, </w:t>
      </w:r>
      <w:r>
        <w:rPr>
          <w:rFonts w:ascii="Verdana" w:hAnsi="Verdana"/>
          <w:smallCaps/>
          <w:sz w:val="22"/>
          <w:szCs w:val="22"/>
        </w:rPr>
        <w:tab/>
      </w:r>
      <w:r>
        <w:rPr>
          <w:rFonts w:ascii="Verdana" w:hAnsi="Verdana"/>
          <w:smallCaps/>
          <w:sz w:val="22"/>
          <w:szCs w:val="22"/>
        </w:rPr>
        <w:tab/>
        <w:t xml:space="preserve">and the streamcourses thereof, are renowned as to having been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forever public highways for commerce and public use.</w:t>
      </w:r>
    </w:p>
    <w:p w:rsidR="008E5D85" w:rsidRDefault="008E5D85">
      <w:pPr>
        <w:rPr>
          <w:rFonts w:ascii="Verdana" w:hAnsi="Verdana"/>
          <w:smallCaps/>
          <w:sz w:val="22"/>
          <w:szCs w:val="22"/>
        </w:rPr>
      </w:pPr>
      <w:r>
        <w:rPr>
          <w:rFonts w:ascii="Verdana" w:hAnsi="Verdana"/>
          <w:smallCaps/>
          <w:sz w:val="22"/>
          <w:szCs w:val="22"/>
        </w:rPr>
        <w:tab/>
        <w:t>(c)</w:t>
      </w:r>
      <w:r>
        <w:rPr>
          <w:rFonts w:ascii="Verdana" w:hAnsi="Verdana"/>
          <w:smallCaps/>
          <w:sz w:val="22"/>
          <w:szCs w:val="22"/>
        </w:rPr>
        <w:tab/>
        <w:t xml:space="preserve">Public uses of waters in natural streams within </w:t>
      </w:r>
      <w:smartTag w:uri="urn:schemas-microsoft-com:office:smarttags" w:element="place">
        <w:smartTag w:uri="urn:schemas-microsoft-com:office:smarttags" w:element="State">
          <w:r>
            <w:rPr>
              <w:rFonts w:ascii="Verdana" w:hAnsi="Verdana"/>
              <w:smallCaps/>
              <w:sz w:val="22"/>
              <w:szCs w:val="22"/>
            </w:rPr>
            <w:t>Colorado</w:t>
          </w:r>
        </w:smartTag>
      </w:smartTag>
      <w:r>
        <w:rPr>
          <w:rFonts w:ascii="Verdana" w:hAnsi="Verdana"/>
          <w:smallCaps/>
          <w:sz w:val="22"/>
          <w:szCs w:val="22"/>
        </w:rPr>
        <w:t xml:space="preserve"> shall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not be a usufruct subject to conditions of appropriation, but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shall be a right of the public in the use of, and in the enjoyment </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of, the public’s own water.  </w:t>
      </w:r>
    </w:p>
    <w:p w:rsidR="008E5D85" w:rsidRDefault="008E5D85">
      <w:pPr>
        <w:rPr>
          <w:rFonts w:ascii="Verdana" w:hAnsi="Verdana"/>
          <w:smallCaps/>
          <w:sz w:val="22"/>
          <w:szCs w:val="22"/>
        </w:rPr>
      </w:pPr>
      <w:r>
        <w:rPr>
          <w:rFonts w:ascii="Verdana" w:hAnsi="Verdana"/>
          <w:smallCaps/>
          <w:sz w:val="22"/>
          <w:szCs w:val="22"/>
        </w:rPr>
        <w:t>(6)</w:t>
      </w:r>
      <w:r>
        <w:rPr>
          <w:rFonts w:ascii="Verdana" w:hAnsi="Verdana"/>
          <w:smallCaps/>
          <w:sz w:val="22"/>
          <w:szCs w:val="22"/>
        </w:rPr>
        <w:tab/>
        <w:t xml:space="preserve">Enforcement and implementation of provisions contained within the Public Trust Doctrine elements to protect the public’s rights and interests as herein announced shall be accomplished within the executive, legislative and judicial branches of Colorado state government.  Any person of the state of </w:t>
      </w:r>
      <w:smartTag w:uri="urn:schemas-microsoft-com:office:smarttags" w:element="place">
        <w:smartTag w:uri="urn:schemas-microsoft-com:office:smarttags" w:element="State">
          <w:r>
            <w:rPr>
              <w:rFonts w:ascii="Verdana" w:hAnsi="Verdana"/>
              <w:smallCaps/>
              <w:sz w:val="22"/>
              <w:szCs w:val="22"/>
            </w:rPr>
            <w:t>Colorado</w:t>
          </w:r>
        </w:smartTag>
      </w:smartTag>
      <w:r>
        <w:rPr>
          <w:rFonts w:ascii="Verdana" w:hAnsi="Verdana"/>
          <w:smallCaps/>
          <w:sz w:val="22"/>
          <w:szCs w:val="22"/>
        </w:rPr>
        <w:t xml:space="preserve"> shall have standing in judicial actions to bring an action enabling the provisions of this section.</w:t>
      </w:r>
    </w:p>
    <w:p w:rsidR="008E5D85" w:rsidRDefault="008E5D85">
      <w:pPr>
        <w:rPr>
          <w:rFonts w:ascii="Verdana" w:hAnsi="Verdana"/>
          <w:smallCaps/>
          <w:sz w:val="22"/>
          <w:szCs w:val="22"/>
        </w:rPr>
      </w:pPr>
      <w:r>
        <w:rPr>
          <w:rFonts w:ascii="Verdana" w:hAnsi="Verdana"/>
          <w:smallCaps/>
          <w:sz w:val="22"/>
          <w:szCs w:val="22"/>
        </w:rPr>
        <w:t>(7)</w:t>
      </w:r>
      <w:r>
        <w:rPr>
          <w:rFonts w:ascii="Verdana" w:hAnsi="Verdana"/>
          <w:smallCaps/>
          <w:sz w:val="22"/>
          <w:szCs w:val="22"/>
        </w:rPr>
        <w:tab/>
        <w:t>Provisions of this section are self-enacting and self-executing.</w:t>
      </w:r>
    </w:p>
    <w:p w:rsidR="00655501" w:rsidRDefault="00655501">
      <w:pPr>
        <w:rPr>
          <w:rFonts w:ascii="Verdana" w:hAnsi="Verdana"/>
          <w:smallCaps/>
          <w:sz w:val="22"/>
          <w:szCs w:val="22"/>
        </w:rPr>
      </w:pPr>
    </w:p>
    <w:p w:rsidR="00655501" w:rsidRDefault="00655501">
      <w:pPr>
        <w:rPr>
          <w:rFonts w:ascii="Verdana" w:hAnsi="Verdana"/>
          <w:smallCaps/>
          <w:sz w:val="22"/>
          <w:szCs w:val="22"/>
        </w:rPr>
      </w:pPr>
    </w:p>
    <w:p w:rsidR="00655501" w:rsidRDefault="00655501">
      <w:pPr>
        <w:pBdr>
          <w:bottom w:val="single" w:sz="12" w:space="1" w:color="auto"/>
        </w:pBdr>
        <w:rPr>
          <w:rFonts w:ascii="Verdana" w:hAnsi="Verdana"/>
          <w:smallCaps/>
          <w:sz w:val="22"/>
          <w:szCs w:val="22"/>
        </w:rPr>
      </w:pPr>
    </w:p>
    <w:p w:rsidR="00655501" w:rsidRDefault="00655501">
      <w:pPr>
        <w:rPr>
          <w:rFonts w:ascii="Verdana" w:hAnsi="Verdana"/>
          <w:smallCaps/>
          <w:sz w:val="22"/>
          <w:szCs w:val="22"/>
        </w:rPr>
      </w:pPr>
    </w:p>
    <w:p w:rsidR="00655501" w:rsidRDefault="00655501">
      <w:pPr>
        <w:rPr>
          <w:rFonts w:ascii="Verdana" w:hAnsi="Verdana"/>
          <w:smallCaps/>
          <w:sz w:val="22"/>
          <w:szCs w:val="22"/>
        </w:rPr>
      </w:pPr>
      <w:r>
        <w:rPr>
          <w:rFonts w:ascii="Verdana" w:hAnsi="Verdana"/>
          <w:smallCaps/>
          <w:sz w:val="22"/>
          <w:szCs w:val="22"/>
        </w:rPr>
        <w:t>submitted to the Colorado Office of Legislative counsel;</w:t>
      </w:r>
    </w:p>
    <w:p w:rsidR="00655501" w:rsidRDefault="00655501">
      <w:pPr>
        <w:rPr>
          <w:rFonts w:ascii="Verdana" w:hAnsi="Verdana"/>
          <w:smallCaps/>
          <w:sz w:val="22"/>
          <w:szCs w:val="22"/>
        </w:rPr>
      </w:pPr>
    </w:p>
    <w:p w:rsidR="00655501" w:rsidRDefault="00655501">
      <w:pPr>
        <w:rPr>
          <w:rFonts w:ascii="Verdana" w:hAnsi="Verdana"/>
          <w:smallCaps/>
          <w:sz w:val="22"/>
          <w:szCs w:val="22"/>
        </w:rPr>
      </w:pPr>
    </w:p>
    <w:p w:rsidR="00655501" w:rsidRDefault="00655501">
      <w:pPr>
        <w:rPr>
          <w:rFonts w:ascii="Verdana" w:hAnsi="Verdana"/>
          <w:smallCaps/>
          <w:sz w:val="22"/>
          <w:szCs w:val="22"/>
        </w:rPr>
      </w:pPr>
      <w:r>
        <w:rPr>
          <w:rFonts w:ascii="Verdana" w:hAnsi="Verdana"/>
          <w:smallCaps/>
          <w:sz w:val="22"/>
          <w:szCs w:val="22"/>
        </w:rPr>
        <w:t>Phillip T. Doe</w:t>
      </w:r>
      <w:r>
        <w:rPr>
          <w:rFonts w:ascii="Verdana" w:hAnsi="Verdana"/>
          <w:smallCaps/>
          <w:sz w:val="22"/>
          <w:szCs w:val="22"/>
        </w:rPr>
        <w:tab/>
      </w:r>
      <w:r>
        <w:rPr>
          <w:rFonts w:ascii="Verdana" w:hAnsi="Verdana"/>
          <w:smallCaps/>
          <w:sz w:val="22"/>
          <w:szCs w:val="22"/>
        </w:rPr>
        <w:tab/>
      </w:r>
      <w:r>
        <w:rPr>
          <w:rFonts w:ascii="Verdana" w:hAnsi="Verdana"/>
          <w:smallCaps/>
          <w:sz w:val="22"/>
          <w:szCs w:val="22"/>
        </w:rPr>
        <w:tab/>
      </w:r>
      <w:r>
        <w:rPr>
          <w:rFonts w:ascii="Verdana" w:hAnsi="Verdana"/>
          <w:smallCaps/>
          <w:sz w:val="22"/>
          <w:szCs w:val="22"/>
        </w:rPr>
        <w:tab/>
      </w:r>
      <w:r>
        <w:rPr>
          <w:rFonts w:ascii="Verdana" w:hAnsi="Verdana"/>
          <w:smallCaps/>
          <w:sz w:val="22"/>
          <w:szCs w:val="22"/>
        </w:rPr>
        <w:tab/>
        <w:t xml:space="preserve">Richard g. </w:t>
      </w:r>
      <w:r w:rsidR="00332E12">
        <w:rPr>
          <w:rFonts w:ascii="Verdana" w:hAnsi="Verdana"/>
          <w:smallCaps/>
          <w:sz w:val="22"/>
          <w:szCs w:val="22"/>
        </w:rPr>
        <w:t>Hamilton</w:t>
      </w:r>
    </w:p>
    <w:p w:rsidR="00655501" w:rsidRDefault="00655501" w:rsidP="00655501">
      <w:pPr>
        <w:rPr>
          <w:rFonts w:ascii="Calibri" w:hAnsi="Calibri" w:cs="Calibri"/>
          <w:color w:val="000000"/>
          <w:sz w:val="22"/>
          <w:szCs w:val="22"/>
        </w:rPr>
      </w:pPr>
      <w:r>
        <w:rPr>
          <w:rFonts w:ascii="Calibri" w:hAnsi="Calibri" w:cs="Calibri"/>
          <w:color w:val="000000"/>
          <w:sz w:val="22"/>
          <w:szCs w:val="22"/>
        </w:rPr>
        <w:t xml:space="preserve"> 7140 S. Depew Street</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531 Front Street</w:t>
      </w:r>
    </w:p>
    <w:p w:rsidR="00655501" w:rsidRDefault="00655501" w:rsidP="00655501">
      <w:pPr>
        <w:rPr>
          <w:rFonts w:ascii="Calibri" w:hAnsi="Calibri" w:cs="Calibri"/>
          <w:color w:val="000000"/>
          <w:sz w:val="22"/>
          <w:szCs w:val="22"/>
        </w:rPr>
      </w:pPr>
      <w:r>
        <w:rPr>
          <w:rFonts w:ascii="Calibri" w:hAnsi="Calibri" w:cs="Calibri"/>
          <w:color w:val="000000"/>
          <w:sz w:val="22"/>
          <w:szCs w:val="22"/>
        </w:rPr>
        <w:t>Littleton, Colorado 80128</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Fairplay, Colorado 80440 - 0156</w:t>
      </w:r>
    </w:p>
    <w:p w:rsidR="00655501" w:rsidRDefault="00655501" w:rsidP="00655501"/>
    <w:p w:rsidR="00655501" w:rsidRDefault="00655501" w:rsidP="00655501">
      <w:hyperlink r:id="rId4" w:history="1">
        <w:r w:rsidRPr="00496EDB">
          <w:rPr>
            <w:rStyle w:val="Hyperlink"/>
          </w:rPr>
          <w:t>ptdoe@comcast.net</w:t>
        </w:r>
      </w:hyperlink>
      <w:r>
        <w:tab/>
      </w:r>
      <w:r>
        <w:tab/>
      </w:r>
      <w:r>
        <w:tab/>
      </w:r>
      <w:r>
        <w:tab/>
      </w:r>
      <w:r>
        <w:tab/>
      </w:r>
      <w:hyperlink r:id="rId5" w:history="1">
        <w:r w:rsidRPr="00496EDB">
          <w:rPr>
            <w:rStyle w:val="Hyperlink"/>
          </w:rPr>
          <w:t>rghamilton@skybeam.net</w:t>
        </w:r>
      </w:hyperlink>
    </w:p>
    <w:p w:rsidR="00655501" w:rsidRDefault="00655501" w:rsidP="00655501"/>
    <w:p w:rsidR="00655501" w:rsidRDefault="00655501" w:rsidP="00655501"/>
    <w:p w:rsidR="00655501" w:rsidRDefault="00655501">
      <w:pPr>
        <w:rPr>
          <w:rFonts w:ascii="Verdana" w:hAnsi="Verdana"/>
          <w:smallCaps/>
          <w:sz w:val="22"/>
          <w:szCs w:val="22"/>
        </w:rPr>
      </w:pPr>
    </w:p>
    <w:sectPr w:rsidR="0065550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D85"/>
    <w:rsid w:val="00332E12"/>
    <w:rsid w:val="004A5A52"/>
    <w:rsid w:val="005E6A95"/>
    <w:rsid w:val="00655501"/>
    <w:rsid w:val="008E5D85"/>
    <w:rsid w:val="009C18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E5D85"/>
    <w:rPr>
      <w:rFonts w:ascii="Tahoma" w:hAnsi="Tahoma" w:cs="Tahoma"/>
      <w:sz w:val="16"/>
      <w:szCs w:val="16"/>
    </w:rPr>
  </w:style>
  <w:style w:type="character" w:styleId="Hyperlink">
    <w:name w:val="Hyperlink"/>
    <w:basedOn w:val="DefaultParagraphFont"/>
    <w:rsid w:val="006555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ghamilton@skybeam.net" TargetMode="External"/><Relationship Id="rId4" Type="http://schemas.openxmlformats.org/officeDocument/2006/relationships/hyperlink" Target="mailto:ptdo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3352</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INITIATIVE FOR</vt:lpstr>
    </vt:vector>
  </TitlesOfParts>
  <Company/>
  <LinksUpToDate>false</LinksUpToDate>
  <CharactersWithSpaces>3951</CharactersWithSpaces>
  <SharedDoc>false</SharedDoc>
  <HLinks>
    <vt:vector size="12" baseType="variant">
      <vt:variant>
        <vt:i4>7667795</vt:i4>
      </vt:variant>
      <vt:variant>
        <vt:i4>3</vt:i4>
      </vt:variant>
      <vt:variant>
        <vt:i4>0</vt:i4>
      </vt:variant>
      <vt:variant>
        <vt:i4>5</vt:i4>
      </vt:variant>
      <vt:variant>
        <vt:lpwstr>mailto:rghamilton@skybeam.net</vt:lpwstr>
      </vt:variant>
      <vt:variant>
        <vt:lpwstr/>
      </vt:variant>
      <vt:variant>
        <vt:i4>1179685</vt:i4>
      </vt:variant>
      <vt:variant>
        <vt:i4>0</vt:i4>
      </vt:variant>
      <vt:variant>
        <vt:i4>0</vt:i4>
      </vt:variant>
      <vt:variant>
        <vt:i4>5</vt:i4>
      </vt:variant>
      <vt:variant>
        <vt:lpwstr>mailto:ptdoe@comcast.net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FOR</dc:title>
  <dc:subject/>
  <dc:creator>Richard G. Hamilton</dc:creator>
  <cp:keywords/>
  <dc:description/>
  <cp:lastModifiedBy>General Assembly</cp:lastModifiedBy>
  <cp:revision>2</cp:revision>
  <cp:lastPrinted>2008-09-27T12:33:00Z</cp:lastPrinted>
  <dcterms:created xsi:type="dcterms:W3CDTF">2010-03-31T20:11:00Z</dcterms:created>
  <dcterms:modified xsi:type="dcterms:W3CDTF">2010-03-31T20:11:00Z</dcterms:modified>
</cp:coreProperties>
</file>